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3B202" w14:textId="41C71FA6" w:rsidR="00481CD9" w:rsidRDefault="002B0861" w:rsidP="002534AD">
      <w:pPr>
        <w:rPr>
          <w:b/>
          <w:bCs/>
        </w:rPr>
      </w:pPr>
      <w:r>
        <w:rPr>
          <w:noProof/>
          <w:lang w:eastAsia="en-AU"/>
        </w:rPr>
        <w:drawing>
          <wp:anchor distT="0" distB="0" distL="114300" distR="114300" simplePos="0" relativeHeight="251658240" behindDoc="0" locked="0" layoutInCell="1" allowOverlap="1" wp14:anchorId="2353B203" wp14:editId="16A9478C">
            <wp:simplePos x="0" y="0"/>
            <wp:positionH relativeFrom="page">
              <wp:align>center</wp:align>
            </wp:positionH>
            <wp:positionV relativeFrom="page">
              <wp:align>top</wp:align>
            </wp:positionV>
            <wp:extent cx="7556400" cy="106886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P0018 - AFP Recruit Pack Front Cover_Final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6400" cy="10688650"/>
                    </a:xfrm>
                    <a:prstGeom prst="rect">
                      <a:avLst/>
                    </a:prstGeom>
                  </pic:spPr>
                </pic:pic>
              </a:graphicData>
            </a:graphic>
            <wp14:sizeRelH relativeFrom="margin">
              <wp14:pctWidth>0</wp14:pctWidth>
            </wp14:sizeRelH>
            <wp14:sizeRelV relativeFrom="margin">
              <wp14:pctHeight>0</wp14:pctHeight>
            </wp14:sizeRelV>
          </wp:anchor>
        </w:drawing>
      </w:r>
      <w:r w:rsidR="00EA22C3">
        <w:br w:type="page"/>
      </w:r>
    </w:p>
    <w:p w14:paraId="4BA42BDF" w14:textId="77777777" w:rsidR="002534AD" w:rsidRPr="002534AD" w:rsidRDefault="002534AD" w:rsidP="002534AD">
      <w:pPr>
        <w:spacing w:before="120" w:after="120" w:line="276" w:lineRule="auto"/>
        <w:rPr>
          <w:rFonts w:eastAsiaTheme="minorHAnsi"/>
          <w:sz w:val="22"/>
          <w:szCs w:val="22"/>
          <w:lang w:eastAsia="en-US"/>
        </w:rPr>
      </w:pPr>
      <w:r w:rsidRPr="002534AD">
        <w:rPr>
          <w:rFonts w:eastAsiaTheme="minorHAnsi"/>
          <w:sz w:val="22"/>
          <w:szCs w:val="22"/>
          <w:lang w:eastAsia="en-US"/>
        </w:rPr>
        <w:lastRenderedPageBreak/>
        <w:t>The Australian Federal Police (AFP) is looking for the brightest minds to protect Australians by outsmarting serious, complex, international and organised crime.  You will play a critical role in protecting Australia and Australians from serious crime.</w:t>
      </w:r>
    </w:p>
    <w:p w14:paraId="7433E6FF" w14:textId="77777777" w:rsidR="002534AD" w:rsidRPr="002534AD" w:rsidRDefault="002534AD" w:rsidP="002534AD">
      <w:pPr>
        <w:spacing w:before="120" w:after="120" w:line="276" w:lineRule="auto"/>
        <w:rPr>
          <w:rFonts w:eastAsiaTheme="minorHAnsi"/>
          <w:color w:val="000000" w:themeColor="text1"/>
          <w:sz w:val="36"/>
          <w:szCs w:val="36"/>
          <w:lang w:eastAsia="en-US"/>
        </w:rPr>
      </w:pPr>
      <w:r w:rsidRPr="002534AD">
        <w:rPr>
          <w:rFonts w:eastAsiaTheme="minorHAnsi"/>
          <w:color w:val="000000" w:themeColor="text1"/>
          <w:sz w:val="36"/>
          <w:szCs w:val="36"/>
          <w:lang w:eastAsia="en-US"/>
        </w:rPr>
        <w:t>POLICE – LATERAL RECRUITS</w:t>
      </w:r>
    </w:p>
    <w:p w14:paraId="0631AE70" w14:textId="3370C4F0" w:rsidR="002534AD" w:rsidRPr="002534AD" w:rsidRDefault="002534AD" w:rsidP="002534AD">
      <w:pPr>
        <w:spacing w:before="120" w:after="120" w:line="276" w:lineRule="auto"/>
        <w:rPr>
          <w:rFonts w:eastAsiaTheme="minorHAnsi"/>
          <w:sz w:val="22"/>
          <w:szCs w:val="22"/>
          <w:lang w:eastAsia="en-US"/>
        </w:rPr>
      </w:pPr>
      <w:r w:rsidRPr="002534AD">
        <w:rPr>
          <w:rFonts w:eastAsiaTheme="minorHAnsi"/>
          <w:sz w:val="22"/>
          <w:szCs w:val="22"/>
          <w:lang w:eastAsia="en-US"/>
        </w:rPr>
        <w:t xml:space="preserve">Crime is smart, so we need to be smarter.  To be one of the most adaptive, effective and advanced police forces in the world, the AFP is seeking lateral police candidates to undertake the Federal Police Lateral Program (FPLP) and be placed in various roles across Australia including criminal investigations into serious and organised crime, </w:t>
      </w:r>
      <w:r w:rsidR="003E7D2A">
        <w:rPr>
          <w:rFonts w:eastAsiaTheme="minorHAnsi"/>
          <w:sz w:val="22"/>
          <w:szCs w:val="22"/>
          <w:lang w:eastAsia="en-US"/>
        </w:rPr>
        <w:t xml:space="preserve">counter </w:t>
      </w:r>
      <w:r w:rsidRPr="002534AD">
        <w:rPr>
          <w:rFonts w:eastAsiaTheme="minorHAnsi"/>
          <w:sz w:val="22"/>
          <w:szCs w:val="22"/>
          <w:lang w:eastAsia="en-US"/>
        </w:rPr>
        <w:t xml:space="preserve">terrorism, people smuggling and </w:t>
      </w:r>
      <w:r w:rsidR="00374482">
        <w:rPr>
          <w:rFonts w:eastAsiaTheme="minorHAnsi"/>
          <w:sz w:val="22"/>
          <w:szCs w:val="22"/>
          <w:lang w:eastAsia="en-US"/>
        </w:rPr>
        <w:t>Cyber crime/Intelligence</w:t>
      </w:r>
      <w:bookmarkStart w:id="0" w:name="_GoBack"/>
      <w:bookmarkEnd w:id="0"/>
      <w:r w:rsidRPr="002534AD">
        <w:rPr>
          <w:rFonts w:eastAsiaTheme="minorHAnsi"/>
          <w:sz w:val="22"/>
          <w:szCs w:val="22"/>
          <w:lang w:eastAsia="en-US"/>
        </w:rPr>
        <w:t>.  We break new ground every day and a career as a member of the AFP requires a diversity of skills and knowledge, as well as an ability to combine innovation with policing to create intelligent action.</w:t>
      </w:r>
    </w:p>
    <w:p w14:paraId="3AFDC472" w14:textId="4457C946" w:rsidR="002534AD" w:rsidRPr="002534AD" w:rsidRDefault="002534AD" w:rsidP="002534AD">
      <w:pPr>
        <w:spacing w:before="120" w:after="120" w:line="276" w:lineRule="auto"/>
        <w:rPr>
          <w:rFonts w:eastAsiaTheme="minorHAnsi"/>
          <w:sz w:val="22"/>
          <w:szCs w:val="22"/>
          <w:lang w:eastAsia="en-US"/>
        </w:rPr>
      </w:pPr>
      <w:r w:rsidRPr="002534AD">
        <w:rPr>
          <w:rFonts w:eastAsiaTheme="minorHAnsi"/>
          <w:sz w:val="22"/>
          <w:szCs w:val="22"/>
          <w:lang w:eastAsia="en-US"/>
        </w:rPr>
        <w:t>Our ideal candidates are driven by an intelligent, problem-solving approach to tackling serious crime.  We are looking for experienced police off</w:t>
      </w:r>
      <w:r w:rsidR="001E02F2">
        <w:rPr>
          <w:rFonts w:eastAsiaTheme="minorHAnsi"/>
          <w:sz w:val="22"/>
          <w:szCs w:val="22"/>
          <w:lang w:eastAsia="en-US"/>
        </w:rPr>
        <w:t>ic</w:t>
      </w:r>
      <w:r w:rsidRPr="002534AD">
        <w:rPr>
          <w:rFonts w:eastAsiaTheme="minorHAnsi"/>
          <w:sz w:val="22"/>
          <w:szCs w:val="22"/>
          <w:lang w:eastAsia="en-US"/>
        </w:rPr>
        <w:t>ers who are willing to constantly adapt and learn to overcome problems put in their way.</w:t>
      </w:r>
    </w:p>
    <w:p w14:paraId="34662760" w14:textId="77777777" w:rsidR="002534AD" w:rsidRPr="002534AD" w:rsidRDefault="002534AD" w:rsidP="002534AD">
      <w:pPr>
        <w:spacing w:line="276" w:lineRule="auto"/>
        <w:rPr>
          <w:rFonts w:eastAsiaTheme="minorHAnsi"/>
          <w:sz w:val="22"/>
          <w:szCs w:val="22"/>
          <w:lang w:eastAsia="en-US"/>
        </w:rPr>
      </w:pPr>
      <w:r w:rsidRPr="002534AD">
        <w:rPr>
          <w:rFonts w:eastAsiaTheme="minorHAnsi"/>
          <w:sz w:val="22"/>
          <w:szCs w:val="22"/>
          <w:lang w:eastAsia="en-US"/>
        </w:rPr>
        <w:t xml:space="preserve">Formal qualifications to reflect high competencies in criminal investigations and police technical/surveillance skills will be highly considered.   To be eligible for a lateral transfer to the AFP you must be an Australian citizen and possess a recognised policing qualification.  </w:t>
      </w:r>
    </w:p>
    <w:p w14:paraId="4E015F2C" w14:textId="77777777" w:rsidR="002534AD" w:rsidRPr="002534AD" w:rsidRDefault="002534AD" w:rsidP="002534AD">
      <w:pPr>
        <w:spacing w:line="276" w:lineRule="auto"/>
        <w:rPr>
          <w:rFonts w:eastAsiaTheme="minorHAnsi"/>
          <w:sz w:val="22"/>
          <w:szCs w:val="22"/>
          <w:lang w:eastAsia="en-US"/>
        </w:rPr>
      </w:pPr>
    </w:p>
    <w:p w14:paraId="25ACF7E6" w14:textId="77777777" w:rsidR="002534AD" w:rsidRPr="002534AD" w:rsidRDefault="002534AD" w:rsidP="002534AD">
      <w:pPr>
        <w:spacing w:line="276" w:lineRule="auto"/>
        <w:rPr>
          <w:rFonts w:eastAsiaTheme="minorHAnsi"/>
          <w:sz w:val="22"/>
          <w:szCs w:val="22"/>
          <w:lang w:eastAsia="en-US"/>
        </w:rPr>
      </w:pPr>
      <w:r w:rsidRPr="002534AD">
        <w:rPr>
          <w:rFonts w:eastAsiaTheme="minorHAnsi"/>
          <w:sz w:val="22"/>
          <w:szCs w:val="22"/>
          <w:lang w:eastAsia="en-US"/>
        </w:rPr>
        <w:t>Applications are sought from lateral police candidates who have:</w:t>
      </w:r>
    </w:p>
    <w:p w14:paraId="77AEEF05" w14:textId="77777777" w:rsidR="002534AD" w:rsidRPr="002534AD" w:rsidRDefault="002534AD" w:rsidP="002534AD">
      <w:pPr>
        <w:numPr>
          <w:ilvl w:val="0"/>
          <w:numId w:val="19"/>
        </w:numPr>
        <w:spacing w:before="120" w:after="120" w:line="276" w:lineRule="auto"/>
        <w:contextualSpacing/>
        <w:rPr>
          <w:rFonts w:eastAsiaTheme="minorHAnsi"/>
          <w:sz w:val="22"/>
          <w:szCs w:val="22"/>
          <w:lang w:eastAsia="en-US"/>
        </w:rPr>
      </w:pPr>
      <w:r w:rsidRPr="002534AD">
        <w:rPr>
          <w:rFonts w:eastAsiaTheme="minorHAnsi"/>
          <w:sz w:val="22"/>
          <w:szCs w:val="22"/>
          <w:lang w:eastAsia="en-US"/>
        </w:rPr>
        <w:t xml:space="preserve">a minimum of </w:t>
      </w:r>
      <w:r w:rsidRPr="002534AD">
        <w:rPr>
          <w:rFonts w:eastAsiaTheme="minorHAnsi"/>
          <w:b/>
          <w:sz w:val="22"/>
          <w:szCs w:val="22"/>
          <w:lang w:eastAsia="en-US"/>
        </w:rPr>
        <w:t>three years operational policing experience;</w:t>
      </w:r>
    </w:p>
    <w:p w14:paraId="0D148310" w14:textId="77777777" w:rsidR="002534AD" w:rsidRPr="002534AD" w:rsidRDefault="002534AD" w:rsidP="002534AD">
      <w:pPr>
        <w:numPr>
          <w:ilvl w:val="0"/>
          <w:numId w:val="19"/>
        </w:numPr>
        <w:spacing w:before="120" w:after="120" w:line="276" w:lineRule="auto"/>
        <w:contextualSpacing/>
        <w:rPr>
          <w:rFonts w:eastAsiaTheme="minorHAnsi"/>
          <w:sz w:val="22"/>
          <w:szCs w:val="22"/>
          <w:lang w:eastAsia="en-US"/>
        </w:rPr>
      </w:pPr>
      <w:r w:rsidRPr="002534AD">
        <w:rPr>
          <w:rFonts w:eastAsiaTheme="minorHAnsi"/>
          <w:sz w:val="22"/>
          <w:szCs w:val="22"/>
          <w:lang w:eastAsia="en-US"/>
        </w:rPr>
        <w:t xml:space="preserve">not been separated from a jurisdictional policing role for a </w:t>
      </w:r>
      <w:r w:rsidRPr="003E7D2A">
        <w:rPr>
          <w:rFonts w:eastAsiaTheme="minorHAnsi"/>
          <w:b/>
          <w:sz w:val="22"/>
          <w:szCs w:val="22"/>
          <w:lang w:eastAsia="en-US"/>
        </w:rPr>
        <w:t>period of more than five years</w:t>
      </w:r>
      <w:r w:rsidRPr="002534AD">
        <w:rPr>
          <w:rFonts w:eastAsiaTheme="minorHAnsi"/>
          <w:sz w:val="22"/>
          <w:szCs w:val="22"/>
          <w:lang w:eastAsia="en-US"/>
        </w:rPr>
        <w:t>;</w:t>
      </w:r>
    </w:p>
    <w:p w14:paraId="54B151D4" w14:textId="72E98ACC" w:rsidR="002534AD" w:rsidRDefault="002534AD" w:rsidP="00C61FD0">
      <w:pPr>
        <w:numPr>
          <w:ilvl w:val="0"/>
          <w:numId w:val="20"/>
        </w:numPr>
        <w:spacing w:before="120" w:after="120" w:line="276" w:lineRule="auto"/>
        <w:contextualSpacing/>
        <w:rPr>
          <w:rFonts w:eastAsiaTheme="minorHAnsi"/>
          <w:sz w:val="22"/>
          <w:szCs w:val="22"/>
          <w:lang w:eastAsia="en-US"/>
        </w:rPr>
      </w:pPr>
      <w:r w:rsidRPr="009F7751">
        <w:rPr>
          <w:rFonts w:eastAsiaTheme="minorHAnsi"/>
          <w:sz w:val="22"/>
          <w:szCs w:val="22"/>
          <w:lang w:eastAsia="en-US"/>
        </w:rPr>
        <w:t xml:space="preserve">strong </w:t>
      </w:r>
      <w:r w:rsidRPr="00EC1266">
        <w:rPr>
          <w:rFonts w:eastAsiaTheme="minorHAnsi"/>
          <w:b/>
          <w:sz w:val="22"/>
          <w:szCs w:val="22"/>
          <w:lang w:eastAsia="en-US"/>
        </w:rPr>
        <w:t>criminal investigation</w:t>
      </w:r>
      <w:r w:rsidRPr="009F7751">
        <w:rPr>
          <w:rFonts w:eastAsiaTheme="minorHAnsi"/>
          <w:sz w:val="22"/>
          <w:szCs w:val="22"/>
          <w:lang w:eastAsia="en-US"/>
        </w:rPr>
        <w:t xml:space="preserve"> experience </w:t>
      </w:r>
      <w:r w:rsidRPr="009F7751">
        <w:rPr>
          <w:rFonts w:eastAsiaTheme="minorHAnsi"/>
          <w:sz w:val="22"/>
          <w:szCs w:val="22"/>
          <w:u w:val="single"/>
          <w:lang w:eastAsia="en-US"/>
        </w:rPr>
        <w:t>OR</w:t>
      </w:r>
      <w:r w:rsidRPr="009F7751">
        <w:rPr>
          <w:rFonts w:eastAsiaTheme="minorHAnsi"/>
          <w:sz w:val="22"/>
          <w:szCs w:val="22"/>
          <w:lang w:eastAsia="en-US"/>
        </w:rPr>
        <w:t xml:space="preserve"> </w:t>
      </w:r>
      <w:r w:rsidRPr="00EC1266">
        <w:rPr>
          <w:rFonts w:eastAsiaTheme="minorHAnsi"/>
          <w:b/>
          <w:sz w:val="22"/>
          <w:szCs w:val="22"/>
          <w:lang w:eastAsia="en-US"/>
        </w:rPr>
        <w:t>police technical/surveillance</w:t>
      </w:r>
      <w:r w:rsidRPr="009F7751">
        <w:rPr>
          <w:rFonts w:eastAsiaTheme="minorHAnsi"/>
          <w:sz w:val="22"/>
          <w:szCs w:val="22"/>
          <w:lang w:eastAsia="en-US"/>
        </w:rPr>
        <w:t xml:space="preserve"> skills</w:t>
      </w:r>
      <w:r w:rsidR="003E7D2A" w:rsidRPr="009F7751">
        <w:rPr>
          <w:rFonts w:eastAsiaTheme="minorHAnsi"/>
          <w:sz w:val="22"/>
          <w:szCs w:val="22"/>
          <w:lang w:eastAsia="en-US"/>
        </w:rPr>
        <w:t xml:space="preserve"> supported by relevant training/certification</w:t>
      </w:r>
      <w:r w:rsidR="002C4324">
        <w:rPr>
          <w:rFonts w:eastAsiaTheme="minorHAnsi"/>
          <w:sz w:val="22"/>
          <w:szCs w:val="22"/>
          <w:lang w:eastAsia="en-US"/>
        </w:rPr>
        <w:t xml:space="preserve"> </w:t>
      </w:r>
      <w:r w:rsidR="002C4324" w:rsidRPr="002C4324">
        <w:rPr>
          <w:rFonts w:eastAsiaTheme="minorHAnsi"/>
          <w:sz w:val="22"/>
          <w:szCs w:val="22"/>
          <w:u w:val="single"/>
          <w:lang w:eastAsia="en-US"/>
        </w:rPr>
        <w:t>OR</w:t>
      </w:r>
      <w:r w:rsidR="009F7751" w:rsidRPr="002C4324">
        <w:rPr>
          <w:rFonts w:eastAsiaTheme="minorHAnsi"/>
          <w:sz w:val="22"/>
          <w:szCs w:val="22"/>
          <w:u w:val="single"/>
          <w:lang w:eastAsia="en-US"/>
        </w:rPr>
        <w:t xml:space="preserve"> </w:t>
      </w:r>
      <w:r w:rsidR="009F7751" w:rsidRPr="009F7751">
        <w:rPr>
          <w:rFonts w:eastAsiaTheme="minorHAnsi"/>
          <w:sz w:val="22"/>
          <w:szCs w:val="22"/>
          <w:lang w:eastAsia="en-US"/>
        </w:rPr>
        <w:t xml:space="preserve"> </w:t>
      </w:r>
      <w:r w:rsidR="002C4324" w:rsidRPr="002534AD">
        <w:rPr>
          <w:rFonts w:eastAsiaTheme="minorHAnsi"/>
          <w:sz w:val="22"/>
          <w:szCs w:val="22"/>
          <w:lang w:eastAsia="en-US"/>
        </w:rPr>
        <w:t xml:space="preserve">demonstrated </w:t>
      </w:r>
      <w:r w:rsidR="002C4324" w:rsidRPr="00EC1266">
        <w:rPr>
          <w:rFonts w:eastAsiaTheme="minorHAnsi"/>
          <w:b/>
          <w:sz w:val="22"/>
          <w:szCs w:val="22"/>
          <w:lang w:eastAsia="en-US"/>
        </w:rPr>
        <w:t>community policing</w:t>
      </w:r>
      <w:r w:rsidR="002C4324" w:rsidRPr="002534AD">
        <w:rPr>
          <w:rFonts w:eastAsiaTheme="minorHAnsi"/>
          <w:sz w:val="22"/>
          <w:szCs w:val="22"/>
          <w:lang w:eastAsia="en-US"/>
        </w:rPr>
        <w:t xml:space="preserve"> experience</w:t>
      </w:r>
      <w:r w:rsidR="002C4324">
        <w:rPr>
          <w:rFonts w:eastAsiaTheme="minorHAnsi"/>
          <w:sz w:val="22"/>
          <w:szCs w:val="22"/>
          <w:lang w:eastAsia="en-US"/>
        </w:rPr>
        <w:t xml:space="preserve">. </w:t>
      </w:r>
      <w:r w:rsidR="009F7751">
        <w:rPr>
          <w:rFonts w:eastAsiaTheme="minorHAnsi"/>
          <w:sz w:val="22"/>
          <w:szCs w:val="22"/>
          <w:lang w:eastAsia="en-US"/>
        </w:rPr>
        <w:t>Applicants with a</w:t>
      </w:r>
      <w:r w:rsidR="009F7751" w:rsidRPr="009F7751">
        <w:rPr>
          <w:rFonts w:eastAsiaTheme="minorHAnsi"/>
          <w:sz w:val="22"/>
          <w:szCs w:val="22"/>
          <w:lang w:eastAsia="en-US"/>
        </w:rPr>
        <w:t xml:space="preserve"> </w:t>
      </w:r>
      <w:r w:rsidRPr="009F7751">
        <w:rPr>
          <w:rFonts w:eastAsiaTheme="minorHAnsi"/>
          <w:sz w:val="22"/>
          <w:szCs w:val="22"/>
          <w:lang w:eastAsia="en-US"/>
        </w:rPr>
        <w:t>Detective designation</w:t>
      </w:r>
      <w:r w:rsidR="009F7751">
        <w:rPr>
          <w:rFonts w:eastAsiaTheme="minorHAnsi"/>
          <w:sz w:val="22"/>
          <w:szCs w:val="22"/>
          <w:lang w:eastAsia="en-US"/>
        </w:rPr>
        <w:t xml:space="preserve"> are certainly encouraged to apply;</w:t>
      </w:r>
      <w:r w:rsidRPr="009F7751">
        <w:rPr>
          <w:rFonts w:eastAsiaTheme="minorHAnsi"/>
          <w:sz w:val="22"/>
          <w:szCs w:val="22"/>
          <w:lang w:eastAsia="en-US"/>
        </w:rPr>
        <w:t xml:space="preserve">  </w:t>
      </w:r>
    </w:p>
    <w:p w14:paraId="047E9EE3" w14:textId="27D2E616" w:rsidR="0029074B" w:rsidRPr="0029074B" w:rsidRDefault="0029074B" w:rsidP="0029074B">
      <w:pPr>
        <w:pStyle w:val="ListParagraph"/>
        <w:numPr>
          <w:ilvl w:val="0"/>
          <w:numId w:val="20"/>
        </w:numPr>
        <w:rPr>
          <w:rFonts w:eastAsiaTheme="minorHAnsi"/>
          <w:sz w:val="22"/>
          <w:szCs w:val="22"/>
          <w:lang w:eastAsia="en-US"/>
        </w:rPr>
      </w:pPr>
      <w:r w:rsidRPr="0029074B">
        <w:rPr>
          <w:rFonts w:eastAsiaTheme="minorHAnsi"/>
          <w:sz w:val="22"/>
          <w:szCs w:val="22"/>
          <w:lang w:eastAsia="en-US"/>
        </w:rPr>
        <w:t>Experienced officers with: Close Personal Protection/Dignitary Protection experience, Cyber crime/Intelligence and those with multi-lingual abilitie</w:t>
      </w:r>
      <w:r w:rsidR="006B09C4">
        <w:rPr>
          <w:rFonts w:eastAsiaTheme="minorHAnsi"/>
          <w:sz w:val="22"/>
          <w:szCs w:val="22"/>
          <w:lang w:eastAsia="en-US"/>
        </w:rPr>
        <w:t>s will be considered favourably;</w:t>
      </w:r>
    </w:p>
    <w:p w14:paraId="319D1B4B" w14:textId="4AAC96FF" w:rsidR="002534AD" w:rsidRPr="002534AD" w:rsidRDefault="003E7D2A" w:rsidP="002534AD">
      <w:pPr>
        <w:numPr>
          <w:ilvl w:val="0"/>
          <w:numId w:val="20"/>
        </w:numPr>
        <w:spacing w:before="120" w:after="120" w:line="276" w:lineRule="auto"/>
        <w:contextualSpacing/>
        <w:rPr>
          <w:rFonts w:eastAsiaTheme="minorHAnsi"/>
          <w:sz w:val="22"/>
          <w:szCs w:val="22"/>
          <w:lang w:eastAsia="en-US"/>
        </w:rPr>
      </w:pPr>
      <w:r>
        <w:rPr>
          <w:rFonts w:eastAsiaTheme="minorHAnsi"/>
          <w:sz w:val="22"/>
          <w:szCs w:val="22"/>
          <w:lang w:eastAsia="en-US"/>
        </w:rPr>
        <w:t>f</w:t>
      </w:r>
      <w:r w:rsidR="002534AD" w:rsidRPr="002534AD">
        <w:rPr>
          <w:rFonts w:eastAsiaTheme="minorHAnsi"/>
          <w:sz w:val="22"/>
          <w:szCs w:val="22"/>
          <w:lang w:eastAsia="en-US"/>
        </w:rPr>
        <w:t>ormal policing qualifications such as a Diploma of Public Safety (Policing) or equivalent;</w:t>
      </w:r>
    </w:p>
    <w:p w14:paraId="17F1C04D" w14:textId="77777777" w:rsidR="002534AD" w:rsidRPr="003E7D2A" w:rsidRDefault="002534AD" w:rsidP="002534AD">
      <w:pPr>
        <w:numPr>
          <w:ilvl w:val="0"/>
          <w:numId w:val="20"/>
        </w:numPr>
        <w:spacing w:before="120" w:after="120" w:line="276" w:lineRule="auto"/>
        <w:contextualSpacing/>
        <w:rPr>
          <w:rFonts w:eastAsiaTheme="minorHAnsi" w:cstheme="minorHAnsi"/>
          <w:sz w:val="22"/>
          <w:szCs w:val="22"/>
          <w:lang w:eastAsia="en-US"/>
        </w:rPr>
      </w:pPr>
      <w:r w:rsidRPr="002534AD">
        <w:rPr>
          <w:rFonts w:eastAsiaTheme="minorHAnsi"/>
          <w:sz w:val="22"/>
          <w:szCs w:val="22"/>
          <w:lang w:eastAsia="en-US"/>
        </w:rPr>
        <w:t xml:space="preserve">high self-motivation and a willingness to deploy to any area of the AFP including ACT Policing Canberra or </w:t>
      </w:r>
      <w:r w:rsidRPr="003E7D2A">
        <w:rPr>
          <w:rFonts w:eastAsiaTheme="minorHAnsi" w:cstheme="minorHAnsi"/>
          <w:sz w:val="22"/>
          <w:szCs w:val="22"/>
          <w:lang w:eastAsia="en-US"/>
        </w:rPr>
        <w:t>National (various offices with the exception of QLD);</w:t>
      </w:r>
    </w:p>
    <w:p w14:paraId="306B18B9" w14:textId="3D3731F2" w:rsidR="002534AD" w:rsidRPr="003E7D2A" w:rsidRDefault="002534AD" w:rsidP="002534AD">
      <w:pPr>
        <w:numPr>
          <w:ilvl w:val="0"/>
          <w:numId w:val="20"/>
        </w:numPr>
        <w:spacing w:before="120" w:after="120" w:line="276" w:lineRule="auto"/>
        <w:contextualSpacing/>
        <w:rPr>
          <w:rFonts w:eastAsiaTheme="minorHAnsi" w:cstheme="minorHAnsi"/>
          <w:sz w:val="22"/>
          <w:szCs w:val="22"/>
          <w:lang w:eastAsia="en-US"/>
        </w:rPr>
      </w:pPr>
      <w:r w:rsidRPr="003E7D2A">
        <w:rPr>
          <w:rFonts w:eastAsiaTheme="minorHAnsi" w:cstheme="minorHAnsi"/>
          <w:sz w:val="22"/>
          <w:szCs w:val="22"/>
          <w:lang w:eastAsia="en-US"/>
        </w:rPr>
        <w:t>a satisfactory level of physical fitness and wellness;</w:t>
      </w:r>
    </w:p>
    <w:p w14:paraId="0983EA9B" w14:textId="01A4A2E2" w:rsidR="003E7D2A" w:rsidRPr="003E7D2A" w:rsidRDefault="003E7D2A" w:rsidP="002534AD">
      <w:pPr>
        <w:numPr>
          <w:ilvl w:val="0"/>
          <w:numId w:val="20"/>
        </w:numPr>
        <w:spacing w:before="120" w:after="120" w:line="276" w:lineRule="auto"/>
        <w:contextualSpacing/>
        <w:rPr>
          <w:rFonts w:eastAsiaTheme="minorHAnsi" w:cstheme="minorHAnsi"/>
          <w:sz w:val="22"/>
          <w:szCs w:val="22"/>
          <w:lang w:eastAsia="en-US"/>
        </w:rPr>
      </w:pPr>
      <w:r w:rsidRPr="003E7D2A">
        <w:rPr>
          <w:rFonts w:cstheme="minorHAnsi"/>
          <w:color w:val="333333"/>
          <w:sz w:val="22"/>
          <w:szCs w:val="22"/>
          <w:lang w:val="en"/>
        </w:rPr>
        <w:t>hold or have the ability to obtain a required security clearance and current drivers licence</w:t>
      </w:r>
      <w:r>
        <w:rPr>
          <w:rFonts w:cstheme="minorHAnsi"/>
          <w:color w:val="333333"/>
          <w:sz w:val="22"/>
          <w:szCs w:val="22"/>
          <w:lang w:val="en"/>
        </w:rPr>
        <w:t>;</w:t>
      </w:r>
    </w:p>
    <w:p w14:paraId="17A04761" w14:textId="77777777" w:rsidR="002534AD" w:rsidRPr="002534AD" w:rsidRDefault="002534AD" w:rsidP="002534AD">
      <w:pPr>
        <w:numPr>
          <w:ilvl w:val="0"/>
          <w:numId w:val="20"/>
        </w:numPr>
        <w:spacing w:before="120" w:after="120" w:line="276" w:lineRule="auto"/>
        <w:contextualSpacing/>
        <w:rPr>
          <w:rFonts w:eastAsiaTheme="minorHAnsi"/>
          <w:sz w:val="22"/>
          <w:szCs w:val="22"/>
          <w:lang w:eastAsia="en-US"/>
        </w:rPr>
      </w:pPr>
      <w:r w:rsidRPr="002534AD">
        <w:rPr>
          <w:rFonts w:eastAsiaTheme="minorHAnsi"/>
          <w:sz w:val="22"/>
          <w:szCs w:val="22"/>
          <w:lang w:eastAsia="en-US"/>
        </w:rPr>
        <w:t xml:space="preserve">hold a Senior First Aid Certificate (valid for the entire training period) and can provide evidence of your ability to swim 100 metres freestyle non-stop and unaided </w:t>
      </w:r>
    </w:p>
    <w:p w14:paraId="7ADF035D" w14:textId="77777777" w:rsidR="002534AD" w:rsidRPr="002534AD" w:rsidRDefault="002534AD" w:rsidP="002534AD">
      <w:pPr>
        <w:spacing w:before="120" w:after="120"/>
        <w:ind w:left="720"/>
        <w:contextualSpacing/>
        <w:rPr>
          <w:rFonts w:eastAsiaTheme="minorHAnsi"/>
          <w:sz w:val="22"/>
          <w:szCs w:val="22"/>
          <w:lang w:eastAsia="en-US"/>
        </w:rPr>
      </w:pPr>
    </w:p>
    <w:p w14:paraId="589110A7" w14:textId="77777777" w:rsidR="002534AD" w:rsidRPr="002534AD" w:rsidRDefault="002534AD" w:rsidP="002534AD">
      <w:pPr>
        <w:contextualSpacing/>
        <w:rPr>
          <w:rFonts w:eastAsiaTheme="minorHAnsi"/>
          <w:color w:val="000000" w:themeColor="text1"/>
          <w:sz w:val="36"/>
          <w:szCs w:val="36"/>
          <w:lang w:eastAsia="en-US"/>
        </w:rPr>
      </w:pPr>
      <w:r w:rsidRPr="002534AD">
        <w:rPr>
          <w:rFonts w:eastAsiaTheme="minorHAnsi"/>
          <w:color w:val="000000" w:themeColor="text1"/>
          <w:sz w:val="36"/>
          <w:szCs w:val="36"/>
          <w:lang w:eastAsia="en-US"/>
        </w:rPr>
        <w:t>The Application Process</w:t>
      </w:r>
    </w:p>
    <w:p w14:paraId="5038B8E6" w14:textId="77777777" w:rsidR="002534AD" w:rsidRPr="002534AD" w:rsidRDefault="002534AD" w:rsidP="002534AD">
      <w:pPr>
        <w:spacing w:line="276" w:lineRule="auto"/>
        <w:rPr>
          <w:rFonts w:eastAsiaTheme="minorHAnsi"/>
          <w:sz w:val="22"/>
          <w:szCs w:val="22"/>
          <w:lang w:eastAsia="en-US"/>
        </w:rPr>
      </w:pPr>
      <w:r w:rsidRPr="002534AD">
        <w:rPr>
          <w:rFonts w:eastAsiaTheme="minorHAnsi"/>
          <w:sz w:val="22"/>
          <w:szCs w:val="22"/>
          <w:lang w:eastAsia="en-US"/>
        </w:rPr>
        <w:t>Applicants will be required to successfully complete the below selection gateways before selection to a Federal Police Lateral Program (FPLP):</w:t>
      </w:r>
    </w:p>
    <w:p w14:paraId="2B1A2E6A" w14:textId="77777777" w:rsidR="002534AD" w:rsidRPr="002534AD" w:rsidRDefault="002534AD" w:rsidP="002534AD">
      <w:pPr>
        <w:numPr>
          <w:ilvl w:val="0"/>
          <w:numId w:val="21"/>
        </w:numPr>
        <w:spacing w:before="120" w:after="120" w:line="276" w:lineRule="auto"/>
        <w:contextualSpacing/>
        <w:rPr>
          <w:rFonts w:eastAsiaTheme="minorHAnsi"/>
          <w:sz w:val="22"/>
          <w:szCs w:val="22"/>
          <w:lang w:eastAsia="en-US"/>
        </w:rPr>
      </w:pPr>
      <w:r w:rsidRPr="002534AD">
        <w:rPr>
          <w:rFonts w:eastAsiaTheme="minorHAnsi"/>
          <w:sz w:val="22"/>
          <w:szCs w:val="22"/>
          <w:lang w:eastAsia="en-US"/>
        </w:rPr>
        <w:t>Assessment of application against requirements;</w:t>
      </w:r>
    </w:p>
    <w:p w14:paraId="267370B3" w14:textId="77777777" w:rsidR="002534AD" w:rsidRPr="002534AD" w:rsidRDefault="002534AD" w:rsidP="002534AD">
      <w:pPr>
        <w:numPr>
          <w:ilvl w:val="0"/>
          <w:numId w:val="21"/>
        </w:numPr>
        <w:spacing w:before="120" w:after="120" w:line="276" w:lineRule="auto"/>
        <w:contextualSpacing/>
        <w:rPr>
          <w:rFonts w:eastAsiaTheme="minorHAnsi"/>
          <w:sz w:val="22"/>
          <w:szCs w:val="22"/>
          <w:lang w:eastAsia="en-US"/>
        </w:rPr>
      </w:pPr>
      <w:r w:rsidRPr="002534AD">
        <w:rPr>
          <w:rFonts w:eastAsiaTheme="minorHAnsi"/>
          <w:sz w:val="22"/>
          <w:szCs w:val="22"/>
          <w:lang w:eastAsia="en-US"/>
        </w:rPr>
        <w:t>Employment Suitability Questionnaire (ESQ) including traffic history;</w:t>
      </w:r>
    </w:p>
    <w:p w14:paraId="35B754DA" w14:textId="77777777" w:rsidR="002534AD" w:rsidRPr="002534AD" w:rsidRDefault="002534AD" w:rsidP="002534AD">
      <w:pPr>
        <w:numPr>
          <w:ilvl w:val="0"/>
          <w:numId w:val="21"/>
        </w:numPr>
        <w:spacing w:before="120" w:after="120" w:line="276" w:lineRule="auto"/>
        <w:contextualSpacing/>
        <w:rPr>
          <w:rFonts w:eastAsiaTheme="minorHAnsi"/>
          <w:sz w:val="22"/>
          <w:szCs w:val="22"/>
          <w:lang w:eastAsia="en-US"/>
        </w:rPr>
      </w:pPr>
      <w:r w:rsidRPr="002534AD">
        <w:rPr>
          <w:rFonts w:eastAsiaTheme="minorHAnsi"/>
          <w:sz w:val="22"/>
          <w:szCs w:val="22"/>
          <w:lang w:eastAsia="en-US"/>
        </w:rPr>
        <w:t>One way video Interview;</w:t>
      </w:r>
    </w:p>
    <w:p w14:paraId="553EF028" w14:textId="77777777" w:rsidR="002534AD" w:rsidRPr="002534AD" w:rsidRDefault="002534AD" w:rsidP="002534AD">
      <w:pPr>
        <w:numPr>
          <w:ilvl w:val="0"/>
          <w:numId w:val="21"/>
        </w:numPr>
        <w:spacing w:before="120" w:after="120" w:line="276" w:lineRule="auto"/>
        <w:contextualSpacing/>
        <w:rPr>
          <w:rFonts w:eastAsiaTheme="minorHAnsi"/>
          <w:sz w:val="22"/>
          <w:szCs w:val="22"/>
          <w:lang w:eastAsia="en-US"/>
        </w:rPr>
      </w:pPr>
      <w:r w:rsidRPr="002534AD">
        <w:rPr>
          <w:rFonts w:eastAsiaTheme="minorHAnsi"/>
          <w:sz w:val="22"/>
          <w:szCs w:val="22"/>
          <w:lang w:eastAsia="en-US"/>
        </w:rPr>
        <w:t>Face to face interview and written assessment;</w:t>
      </w:r>
    </w:p>
    <w:p w14:paraId="6A901AE0" w14:textId="77777777" w:rsidR="002534AD" w:rsidRPr="002534AD" w:rsidRDefault="002534AD" w:rsidP="002534AD">
      <w:pPr>
        <w:numPr>
          <w:ilvl w:val="0"/>
          <w:numId w:val="21"/>
        </w:numPr>
        <w:spacing w:before="120" w:after="120" w:line="276" w:lineRule="auto"/>
        <w:contextualSpacing/>
        <w:rPr>
          <w:rFonts w:eastAsiaTheme="minorHAnsi"/>
          <w:sz w:val="22"/>
          <w:szCs w:val="22"/>
          <w:lang w:eastAsia="en-US"/>
        </w:rPr>
      </w:pPr>
      <w:r w:rsidRPr="002534AD">
        <w:rPr>
          <w:rFonts w:eastAsiaTheme="minorHAnsi"/>
          <w:sz w:val="22"/>
          <w:szCs w:val="22"/>
          <w:lang w:eastAsia="en-US"/>
        </w:rPr>
        <w:t>Medical and Psychological assessments:</w:t>
      </w:r>
    </w:p>
    <w:p w14:paraId="3563F63E" w14:textId="77777777" w:rsidR="002534AD" w:rsidRPr="002534AD" w:rsidRDefault="002534AD" w:rsidP="002534AD">
      <w:pPr>
        <w:numPr>
          <w:ilvl w:val="0"/>
          <w:numId w:val="21"/>
        </w:numPr>
        <w:spacing w:before="120" w:after="120" w:line="276" w:lineRule="auto"/>
        <w:contextualSpacing/>
        <w:rPr>
          <w:rFonts w:eastAsiaTheme="minorHAnsi"/>
          <w:sz w:val="22"/>
          <w:szCs w:val="22"/>
          <w:lang w:eastAsia="en-US"/>
        </w:rPr>
      </w:pPr>
      <w:r w:rsidRPr="002534AD">
        <w:rPr>
          <w:rFonts w:eastAsiaTheme="minorHAnsi"/>
          <w:sz w:val="22"/>
          <w:szCs w:val="22"/>
          <w:lang w:eastAsia="en-US"/>
        </w:rPr>
        <w:t xml:space="preserve">Security Vetting Process and integrity check; and </w:t>
      </w:r>
    </w:p>
    <w:p w14:paraId="56EA6D75" w14:textId="77777777" w:rsidR="002534AD" w:rsidRPr="002534AD" w:rsidRDefault="002534AD" w:rsidP="002534AD">
      <w:pPr>
        <w:numPr>
          <w:ilvl w:val="0"/>
          <w:numId w:val="21"/>
        </w:numPr>
        <w:spacing w:before="120" w:after="120" w:line="276" w:lineRule="auto"/>
        <w:contextualSpacing/>
        <w:rPr>
          <w:rFonts w:eastAsiaTheme="minorHAnsi"/>
          <w:sz w:val="22"/>
          <w:szCs w:val="22"/>
          <w:lang w:eastAsia="en-US"/>
        </w:rPr>
      </w:pPr>
      <w:r w:rsidRPr="002534AD">
        <w:rPr>
          <w:rFonts w:eastAsiaTheme="minorHAnsi"/>
          <w:sz w:val="22"/>
          <w:szCs w:val="22"/>
          <w:lang w:eastAsia="en-US"/>
        </w:rPr>
        <w:t>Drug testing.</w:t>
      </w:r>
    </w:p>
    <w:p w14:paraId="7A75FF89" w14:textId="77777777" w:rsidR="002534AD" w:rsidRPr="002534AD" w:rsidRDefault="002534AD" w:rsidP="002534AD">
      <w:pPr>
        <w:spacing w:before="120" w:after="120"/>
        <w:ind w:left="720" w:hanging="360"/>
        <w:contextualSpacing/>
        <w:rPr>
          <w:rFonts w:eastAsiaTheme="minorHAnsi"/>
          <w:sz w:val="22"/>
          <w:szCs w:val="22"/>
          <w:lang w:eastAsia="en-US"/>
        </w:rPr>
      </w:pPr>
    </w:p>
    <w:p w14:paraId="1BD92967" w14:textId="77777777" w:rsidR="002534AD" w:rsidRPr="002534AD" w:rsidRDefault="002534AD" w:rsidP="002534AD">
      <w:pPr>
        <w:spacing w:before="120" w:after="120"/>
        <w:contextualSpacing/>
        <w:rPr>
          <w:rFonts w:eastAsiaTheme="minorHAnsi"/>
          <w:sz w:val="22"/>
          <w:szCs w:val="22"/>
          <w:lang w:eastAsia="en-US"/>
        </w:rPr>
      </w:pPr>
      <w:r w:rsidRPr="002534AD">
        <w:rPr>
          <w:rFonts w:eastAsiaTheme="minorHAnsi"/>
          <w:sz w:val="22"/>
          <w:szCs w:val="22"/>
          <w:lang w:eastAsia="en-US"/>
        </w:rPr>
        <w:lastRenderedPageBreak/>
        <w:t>This recruitment process is being used to create a pool for future vacancies that may arise over the next 12 months with training to commence from as early as March 2021.</w:t>
      </w:r>
    </w:p>
    <w:p w14:paraId="751606FE" w14:textId="77777777" w:rsidR="002534AD" w:rsidRPr="002534AD" w:rsidRDefault="002534AD" w:rsidP="002534AD">
      <w:pPr>
        <w:spacing w:before="120" w:after="120"/>
        <w:ind w:left="720"/>
        <w:contextualSpacing/>
        <w:rPr>
          <w:rFonts w:eastAsiaTheme="minorHAnsi"/>
          <w:sz w:val="22"/>
          <w:szCs w:val="22"/>
          <w:lang w:eastAsia="en-US"/>
        </w:rPr>
      </w:pPr>
    </w:p>
    <w:p w14:paraId="69172F6A" w14:textId="77777777" w:rsidR="002534AD" w:rsidRPr="002534AD" w:rsidRDefault="002534AD" w:rsidP="002534AD">
      <w:pPr>
        <w:keepNext/>
        <w:spacing w:before="200" w:after="120" w:line="276" w:lineRule="auto"/>
        <w:outlineLvl w:val="1"/>
        <w:rPr>
          <w:rFonts w:eastAsiaTheme="minorHAnsi"/>
          <w:color w:val="000000" w:themeColor="text1"/>
          <w:sz w:val="36"/>
          <w:szCs w:val="36"/>
          <w:lang w:val="en" w:eastAsia="en-US"/>
        </w:rPr>
      </w:pPr>
      <w:r w:rsidRPr="002534AD">
        <w:rPr>
          <w:rFonts w:eastAsiaTheme="minorHAnsi"/>
          <w:color w:val="000000" w:themeColor="text1"/>
          <w:sz w:val="36"/>
          <w:szCs w:val="36"/>
          <w:lang w:val="en" w:eastAsia="en-US"/>
        </w:rPr>
        <w:t>APPLY NOW</w:t>
      </w:r>
    </w:p>
    <w:p w14:paraId="3982DA23" w14:textId="15302434" w:rsidR="002534AD" w:rsidRPr="002534AD" w:rsidRDefault="003E7D2A" w:rsidP="002534AD">
      <w:pPr>
        <w:spacing w:before="120" w:after="120" w:line="276" w:lineRule="auto"/>
        <w:rPr>
          <w:rFonts w:eastAsiaTheme="minorHAnsi"/>
          <w:sz w:val="22"/>
          <w:szCs w:val="22"/>
          <w:lang w:eastAsia="en-US"/>
        </w:rPr>
      </w:pPr>
      <w:r>
        <w:rPr>
          <w:rFonts w:eastAsiaTheme="minorHAnsi"/>
          <w:sz w:val="22"/>
          <w:szCs w:val="22"/>
          <w:lang w:eastAsia="en-US"/>
        </w:rPr>
        <w:t xml:space="preserve">Applications open on </w:t>
      </w:r>
      <w:r w:rsidRPr="00BC7E1F">
        <w:rPr>
          <w:rFonts w:eastAsiaTheme="minorHAnsi"/>
          <w:b/>
          <w:sz w:val="22"/>
          <w:szCs w:val="22"/>
          <w:lang w:eastAsia="en-US"/>
        </w:rPr>
        <w:t>Monday 21 September and close at 11.59pm on Sunday 1</w:t>
      </w:r>
      <w:r w:rsidR="0029074B">
        <w:rPr>
          <w:rFonts w:eastAsiaTheme="minorHAnsi"/>
          <w:b/>
          <w:sz w:val="22"/>
          <w:szCs w:val="22"/>
          <w:lang w:eastAsia="en-US"/>
        </w:rPr>
        <w:t>8</w:t>
      </w:r>
      <w:r w:rsidRPr="00BC7E1F">
        <w:rPr>
          <w:rFonts w:eastAsiaTheme="minorHAnsi"/>
          <w:b/>
          <w:sz w:val="22"/>
          <w:szCs w:val="22"/>
          <w:lang w:eastAsia="en-US"/>
        </w:rPr>
        <w:t xml:space="preserve"> October 202</w:t>
      </w:r>
      <w:r w:rsidR="00BC7E1F">
        <w:rPr>
          <w:rFonts w:eastAsiaTheme="minorHAnsi"/>
          <w:b/>
          <w:sz w:val="22"/>
          <w:szCs w:val="22"/>
          <w:lang w:eastAsia="en-US"/>
        </w:rPr>
        <w:t>0</w:t>
      </w:r>
      <w:r>
        <w:rPr>
          <w:rFonts w:eastAsiaTheme="minorHAnsi"/>
          <w:sz w:val="22"/>
          <w:szCs w:val="22"/>
          <w:lang w:eastAsia="en-US"/>
        </w:rPr>
        <w:t xml:space="preserve">.  </w:t>
      </w:r>
      <w:r w:rsidR="002534AD" w:rsidRPr="002534AD">
        <w:rPr>
          <w:rFonts w:eastAsiaTheme="minorHAnsi"/>
          <w:sz w:val="22"/>
          <w:szCs w:val="22"/>
          <w:lang w:eastAsia="en-US"/>
        </w:rPr>
        <w:t>Click on the following link to access our Recruitment System:</w:t>
      </w:r>
    </w:p>
    <w:p w14:paraId="00B60C0D" w14:textId="5B95E794" w:rsidR="00BC7E1F" w:rsidRDefault="00374482" w:rsidP="002534AD">
      <w:pPr>
        <w:keepNext/>
        <w:spacing w:before="200" w:after="120" w:line="276" w:lineRule="auto"/>
        <w:outlineLvl w:val="1"/>
      </w:pPr>
      <w:hyperlink r:id="rId12" w:history="1">
        <w:r w:rsidR="00BC7E1F" w:rsidRPr="00F80346">
          <w:rPr>
            <w:rStyle w:val="Hyperlink"/>
          </w:rPr>
          <w:t>https://career10.successfactors.com/sfcareer/jobreqcareer?jobId=4600&amp;company=digitaltra</w:t>
        </w:r>
      </w:hyperlink>
    </w:p>
    <w:p w14:paraId="08A09F03" w14:textId="525ACEA2" w:rsidR="002534AD" w:rsidRPr="002534AD" w:rsidRDefault="002534AD" w:rsidP="002534AD">
      <w:pPr>
        <w:keepNext/>
        <w:spacing w:before="200" w:after="120" w:line="276" w:lineRule="auto"/>
        <w:outlineLvl w:val="1"/>
        <w:rPr>
          <w:rFonts w:eastAsiaTheme="minorHAnsi"/>
          <w:color w:val="000000" w:themeColor="text1"/>
          <w:sz w:val="36"/>
          <w:szCs w:val="36"/>
          <w:lang w:val="en" w:eastAsia="en-US"/>
        </w:rPr>
      </w:pPr>
      <w:r w:rsidRPr="002534AD">
        <w:rPr>
          <w:rFonts w:eastAsiaTheme="minorHAnsi"/>
          <w:color w:val="000000" w:themeColor="text1"/>
          <w:sz w:val="36"/>
          <w:szCs w:val="36"/>
          <w:lang w:val="en" w:eastAsia="en-US"/>
        </w:rPr>
        <w:t>Important information you need to consider before applying:</w:t>
      </w:r>
    </w:p>
    <w:p w14:paraId="1500ED9D" w14:textId="77777777" w:rsidR="002534AD" w:rsidRPr="002534AD" w:rsidRDefault="002534AD" w:rsidP="002534AD">
      <w:pPr>
        <w:spacing w:before="120" w:after="120" w:line="276" w:lineRule="auto"/>
        <w:rPr>
          <w:rFonts w:eastAsiaTheme="minorHAnsi"/>
          <w:sz w:val="22"/>
          <w:szCs w:val="22"/>
          <w:lang w:eastAsia="en-US"/>
        </w:rPr>
      </w:pPr>
      <w:r w:rsidRPr="002534AD">
        <w:rPr>
          <w:rFonts w:eastAsiaTheme="minorHAnsi"/>
          <w:sz w:val="22"/>
          <w:szCs w:val="22"/>
          <w:lang w:eastAsia="en-US"/>
        </w:rPr>
        <w:t>As a successful applicant you:</w:t>
      </w:r>
    </w:p>
    <w:p w14:paraId="5FA86A5D" w14:textId="443E9DDA" w:rsidR="002534AD" w:rsidRPr="002534AD" w:rsidRDefault="002534AD" w:rsidP="002534AD">
      <w:pPr>
        <w:numPr>
          <w:ilvl w:val="0"/>
          <w:numId w:val="22"/>
        </w:numPr>
        <w:spacing w:before="120" w:after="120" w:line="276" w:lineRule="auto"/>
        <w:contextualSpacing/>
        <w:rPr>
          <w:rFonts w:eastAsiaTheme="minorHAnsi"/>
          <w:sz w:val="22"/>
          <w:szCs w:val="22"/>
          <w:lang w:eastAsia="en-US"/>
        </w:rPr>
      </w:pPr>
      <w:r w:rsidRPr="002534AD">
        <w:rPr>
          <w:rFonts w:eastAsiaTheme="minorHAnsi"/>
          <w:sz w:val="22"/>
          <w:szCs w:val="22"/>
          <w:lang w:eastAsia="en-US"/>
        </w:rPr>
        <w:t xml:space="preserve">must undergo an intensive </w:t>
      </w:r>
      <w:r w:rsidR="003E7D2A">
        <w:rPr>
          <w:rFonts w:eastAsiaTheme="minorHAnsi"/>
          <w:sz w:val="22"/>
          <w:szCs w:val="22"/>
          <w:lang w:eastAsia="en-US"/>
        </w:rPr>
        <w:t xml:space="preserve">ten </w:t>
      </w:r>
      <w:r w:rsidRPr="002534AD">
        <w:rPr>
          <w:rFonts w:eastAsiaTheme="minorHAnsi"/>
          <w:sz w:val="22"/>
          <w:szCs w:val="22"/>
          <w:lang w:eastAsia="en-US"/>
        </w:rPr>
        <w:t>(</w:t>
      </w:r>
      <w:r w:rsidR="003E7D2A">
        <w:rPr>
          <w:rFonts w:eastAsiaTheme="minorHAnsi"/>
          <w:sz w:val="22"/>
          <w:szCs w:val="22"/>
          <w:lang w:eastAsia="en-US"/>
        </w:rPr>
        <w:t>10</w:t>
      </w:r>
      <w:r w:rsidRPr="002534AD">
        <w:rPr>
          <w:rFonts w:eastAsiaTheme="minorHAnsi"/>
          <w:sz w:val="22"/>
          <w:szCs w:val="22"/>
          <w:lang w:eastAsia="en-US"/>
        </w:rPr>
        <w:t>) week training program (FPLP)</w:t>
      </w:r>
      <w:r w:rsidR="003E7D2A">
        <w:rPr>
          <w:rFonts w:eastAsiaTheme="minorHAnsi"/>
          <w:sz w:val="22"/>
          <w:szCs w:val="22"/>
          <w:lang w:eastAsia="en-US"/>
        </w:rPr>
        <w:t xml:space="preserve"> – may be subject to change</w:t>
      </w:r>
      <w:r w:rsidRPr="002534AD">
        <w:rPr>
          <w:rFonts w:eastAsiaTheme="minorHAnsi"/>
          <w:sz w:val="22"/>
          <w:szCs w:val="22"/>
          <w:lang w:eastAsia="en-US"/>
        </w:rPr>
        <w:t xml:space="preserve">; </w:t>
      </w:r>
    </w:p>
    <w:p w14:paraId="5B0552D1" w14:textId="77777777" w:rsidR="002534AD" w:rsidRPr="002534AD" w:rsidRDefault="002534AD" w:rsidP="002534AD">
      <w:pPr>
        <w:numPr>
          <w:ilvl w:val="0"/>
          <w:numId w:val="22"/>
        </w:numPr>
        <w:spacing w:before="120" w:after="120" w:line="276" w:lineRule="auto"/>
        <w:contextualSpacing/>
        <w:rPr>
          <w:rFonts w:eastAsiaTheme="minorHAnsi"/>
          <w:sz w:val="22"/>
          <w:szCs w:val="22"/>
          <w:lang w:val="en" w:eastAsia="en-US"/>
        </w:rPr>
      </w:pPr>
      <w:r w:rsidRPr="002534AD">
        <w:rPr>
          <w:rFonts w:eastAsiaTheme="minorHAnsi"/>
          <w:sz w:val="22"/>
          <w:szCs w:val="22"/>
          <w:lang w:val="en" w:eastAsia="en-US"/>
        </w:rPr>
        <w:t>will commence with the AFP rank of up to Leading Senior Constable with recognition of previous police service where appropriate;</w:t>
      </w:r>
    </w:p>
    <w:p w14:paraId="7646FE61" w14:textId="77777777" w:rsidR="002534AD" w:rsidRPr="002534AD" w:rsidRDefault="002534AD" w:rsidP="002534AD">
      <w:pPr>
        <w:numPr>
          <w:ilvl w:val="0"/>
          <w:numId w:val="22"/>
        </w:numPr>
        <w:spacing w:before="120" w:after="120" w:line="276" w:lineRule="auto"/>
        <w:contextualSpacing/>
        <w:rPr>
          <w:rFonts w:eastAsiaTheme="minorHAnsi"/>
          <w:sz w:val="22"/>
          <w:szCs w:val="22"/>
          <w:lang w:eastAsia="en-US"/>
        </w:rPr>
      </w:pPr>
      <w:r w:rsidRPr="002534AD">
        <w:rPr>
          <w:rFonts w:eastAsiaTheme="minorHAnsi"/>
          <w:sz w:val="22"/>
          <w:szCs w:val="22"/>
          <w:lang w:eastAsia="en-US"/>
        </w:rPr>
        <w:t>will be immediately deployed to roles based on AFP organisational requirements.</w:t>
      </w:r>
    </w:p>
    <w:p w14:paraId="1C99C301" w14:textId="77777777" w:rsidR="002534AD" w:rsidRPr="002534AD" w:rsidRDefault="002534AD" w:rsidP="002534AD">
      <w:pPr>
        <w:keepNext/>
        <w:spacing w:line="276" w:lineRule="auto"/>
        <w:outlineLvl w:val="1"/>
        <w:rPr>
          <w:rFonts w:eastAsiaTheme="minorHAnsi"/>
          <w:color w:val="000000" w:themeColor="text1"/>
          <w:sz w:val="20"/>
          <w:szCs w:val="20"/>
          <w:lang w:val="en" w:eastAsia="en-US"/>
        </w:rPr>
      </w:pPr>
    </w:p>
    <w:p w14:paraId="51DAC944" w14:textId="77777777" w:rsidR="002534AD" w:rsidRPr="002534AD" w:rsidRDefault="002534AD" w:rsidP="002534AD">
      <w:pPr>
        <w:keepNext/>
        <w:spacing w:line="276" w:lineRule="auto"/>
        <w:outlineLvl w:val="1"/>
        <w:rPr>
          <w:rFonts w:eastAsiaTheme="minorHAnsi"/>
          <w:color w:val="000000" w:themeColor="text1"/>
          <w:sz w:val="36"/>
          <w:szCs w:val="36"/>
          <w:lang w:val="en" w:eastAsia="en-US"/>
        </w:rPr>
      </w:pPr>
      <w:r w:rsidRPr="002534AD">
        <w:rPr>
          <w:rFonts w:eastAsiaTheme="minorHAnsi"/>
          <w:color w:val="000000" w:themeColor="text1"/>
          <w:sz w:val="36"/>
          <w:szCs w:val="36"/>
          <w:lang w:val="en" w:eastAsia="en-US"/>
        </w:rPr>
        <w:t xml:space="preserve">Our Offer </w:t>
      </w:r>
    </w:p>
    <w:p w14:paraId="51680F9E" w14:textId="77777777" w:rsidR="002534AD" w:rsidRPr="002534AD" w:rsidRDefault="002534AD" w:rsidP="002534AD">
      <w:pPr>
        <w:keepNext/>
        <w:spacing w:line="276" w:lineRule="auto"/>
        <w:outlineLvl w:val="1"/>
        <w:rPr>
          <w:rFonts w:eastAsiaTheme="minorHAnsi"/>
          <w:color w:val="00424A"/>
          <w:sz w:val="28"/>
          <w:szCs w:val="36"/>
          <w:lang w:val="en" w:eastAsia="en-US"/>
        </w:rPr>
      </w:pPr>
      <w:r w:rsidRPr="002534AD">
        <w:rPr>
          <w:rFonts w:eastAsiaTheme="minorHAnsi"/>
          <w:color w:val="00424A"/>
          <w:sz w:val="28"/>
          <w:szCs w:val="36"/>
          <w:lang w:val="en" w:eastAsia="en-US"/>
        </w:rPr>
        <w:t>Remuneration and benefits</w:t>
      </w:r>
    </w:p>
    <w:p w14:paraId="202BF90A" w14:textId="77777777" w:rsidR="002534AD" w:rsidRPr="002534AD" w:rsidRDefault="002534AD" w:rsidP="002534AD">
      <w:pPr>
        <w:numPr>
          <w:ilvl w:val="0"/>
          <w:numId w:val="23"/>
        </w:numPr>
        <w:spacing w:before="120" w:after="120" w:line="276" w:lineRule="auto"/>
        <w:contextualSpacing/>
        <w:rPr>
          <w:rFonts w:eastAsiaTheme="minorHAnsi"/>
          <w:sz w:val="22"/>
          <w:szCs w:val="22"/>
          <w:lang w:val="en" w:eastAsia="en-US"/>
        </w:rPr>
      </w:pPr>
      <w:r w:rsidRPr="002534AD">
        <w:rPr>
          <w:rFonts w:eastAsiaTheme="minorHAnsi"/>
          <w:sz w:val="22"/>
          <w:szCs w:val="22"/>
          <w:lang w:val="en" w:eastAsia="en-US"/>
        </w:rPr>
        <w:t xml:space="preserve">Commencing salary range of $59,252 - $96,049 at commencement (Band 2.3 to Band 5.3) depending on years of policing experience. </w:t>
      </w:r>
    </w:p>
    <w:p w14:paraId="51FDC9E7" w14:textId="77777777" w:rsidR="002534AD" w:rsidRPr="002534AD" w:rsidRDefault="002534AD" w:rsidP="002534AD">
      <w:pPr>
        <w:numPr>
          <w:ilvl w:val="0"/>
          <w:numId w:val="23"/>
        </w:numPr>
        <w:spacing w:before="120" w:after="120" w:line="276" w:lineRule="auto"/>
        <w:contextualSpacing/>
        <w:rPr>
          <w:rFonts w:eastAsiaTheme="minorHAnsi"/>
          <w:sz w:val="22"/>
          <w:szCs w:val="22"/>
          <w:lang w:val="en" w:eastAsia="en-US"/>
        </w:rPr>
      </w:pPr>
      <w:r w:rsidRPr="002534AD">
        <w:rPr>
          <w:rFonts w:eastAsiaTheme="minorHAnsi"/>
          <w:sz w:val="22"/>
          <w:szCs w:val="22"/>
          <w:lang w:val="en" w:eastAsia="en-US"/>
        </w:rPr>
        <w:t>Superannuation contribution of 15.4%.</w:t>
      </w:r>
    </w:p>
    <w:p w14:paraId="10377185" w14:textId="77777777" w:rsidR="002534AD" w:rsidRPr="002534AD" w:rsidRDefault="002534AD" w:rsidP="002534AD">
      <w:pPr>
        <w:numPr>
          <w:ilvl w:val="0"/>
          <w:numId w:val="23"/>
        </w:numPr>
        <w:spacing w:before="120" w:after="120" w:line="276" w:lineRule="auto"/>
        <w:contextualSpacing/>
        <w:rPr>
          <w:rFonts w:eastAsiaTheme="minorHAnsi"/>
          <w:sz w:val="22"/>
          <w:szCs w:val="22"/>
          <w:lang w:val="en" w:eastAsia="en-US"/>
        </w:rPr>
      </w:pPr>
      <w:r w:rsidRPr="002534AD">
        <w:rPr>
          <w:rFonts w:eastAsiaTheme="minorHAnsi"/>
          <w:sz w:val="22"/>
          <w:szCs w:val="22"/>
          <w:lang w:val="en" w:eastAsia="en-US"/>
        </w:rPr>
        <w:t>A working pattern allowance of 22% on commencement of operational duties.</w:t>
      </w:r>
    </w:p>
    <w:p w14:paraId="3A0AC38C" w14:textId="77777777" w:rsidR="002534AD" w:rsidRPr="002534AD" w:rsidRDefault="002534AD" w:rsidP="002534AD">
      <w:pPr>
        <w:numPr>
          <w:ilvl w:val="0"/>
          <w:numId w:val="23"/>
        </w:numPr>
        <w:spacing w:before="120" w:after="120" w:line="276" w:lineRule="auto"/>
        <w:contextualSpacing/>
        <w:rPr>
          <w:rFonts w:eastAsiaTheme="minorHAnsi"/>
          <w:sz w:val="22"/>
          <w:szCs w:val="22"/>
          <w:lang w:val="en" w:eastAsia="en-US"/>
        </w:rPr>
      </w:pPr>
      <w:r w:rsidRPr="002534AD">
        <w:rPr>
          <w:rFonts w:eastAsiaTheme="minorHAnsi"/>
          <w:sz w:val="22"/>
          <w:szCs w:val="22"/>
          <w:lang w:val="en" w:eastAsia="en-US"/>
        </w:rPr>
        <w:t xml:space="preserve">Generous conditions of six weeks annual leave plus additional rest days, personal leave, paid maternity and adoption leave and access to compassionate leave. Refer to the </w:t>
      </w:r>
      <w:hyperlink r:id="rId13" w:history="1">
        <w:r w:rsidRPr="002534AD">
          <w:rPr>
            <w:rFonts w:eastAsiaTheme="minorHAnsi"/>
            <w:color w:val="0083BE"/>
            <w:sz w:val="22"/>
            <w:szCs w:val="22"/>
            <w:u w:val="single"/>
            <w:lang w:val="en" w:eastAsia="en-US"/>
          </w:rPr>
          <w:t>AFP Enterprise Agreement</w:t>
        </w:r>
      </w:hyperlink>
      <w:r w:rsidRPr="002534AD">
        <w:rPr>
          <w:rFonts w:eastAsiaTheme="minorHAnsi"/>
          <w:sz w:val="22"/>
          <w:szCs w:val="22"/>
          <w:lang w:val="en" w:eastAsia="en-US"/>
        </w:rPr>
        <w:t xml:space="preserve">. </w:t>
      </w:r>
    </w:p>
    <w:p w14:paraId="49FCAF98" w14:textId="77777777" w:rsidR="002534AD" w:rsidRPr="002534AD" w:rsidRDefault="002534AD" w:rsidP="002534AD">
      <w:pPr>
        <w:numPr>
          <w:ilvl w:val="0"/>
          <w:numId w:val="23"/>
        </w:numPr>
        <w:spacing w:before="120" w:after="120" w:line="276" w:lineRule="auto"/>
        <w:contextualSpacing/>
        <w:rPr>
          <w:rFonts w:eastAsiaTheme="minorHAnsi"/>
          <w:sz w:val="22"/>
          <w:szCs w:val="22"/>
          <w:lang w:val="en" w:eastAsia="en-US"/>
        </w:rPr>
      </w:pPr>
      <w:r w:rsidRPr="002534AD">
        <w:rPr>
          <w:rFonts w:eastAsiaTheme="minorHAnsi"/>
          <w:sz w:val="22"/>
          <w:szCs w:val="22"/>
          <w:lang w:val="en" w:eastAsia="en-US"/>
        </w:rPr>
        <w:t>Supplied uniforms.</w:t>
      </w:r>
    </w:p>
    <w:p w14:paraId="7DE93CF9" w14:textId="77777777" w:rsidR="002534AD" w:rsidRPr="002534AD" w:rsidRDefault="002534AD" w:rsidP="002534AD">
      <w:pPr>
        <w:numPr>
          <w:ilvl w:val="0"/>
          <w:numId w:val="23"/>
        </w:numPr>
        <w:spacing w:before="120" w:after="120" w:line="276" w:lineRule="auto"/>
        <w:contextualSpacing/>
        <w:rPr>
          <w:rFonts w:eastAsiaTheme="minorHAnsi"/>
          <w:sz w:val="22"/>
          <w:szCs w:val="22"/>
          <w:lang w:eastAsia="en-US"/>
        </w:rPr>
      </w:pPr>
      <w:r w:rsidRPr="002534AD">
        <w:rPr>
          <w:rFonts w:eastAsiaTheme="minorHAnsi"/>
          <w:sz w:val="22"/>
          <w:szCs w:val="22"/>
          <w:lang w:val="en" w:eastAsia="en-US"/>
        </w:rPr>
        <w:t>Future opportunity to multi-skill and access career opportunities in local, national and international law enforcement.</w:t>
      </w:r>
    </w:p>
    <w:p w14:paraId="77D505BA" w14:textId="77777777" w:rsidR="002534AD" w:rsidRPr="002534AD" w:rsidRDefault="002534AD" w:rsidP="002534AD">
      <w:pPr>
        <w:spacing w:before="120" w:after="120"/>
        <w:ind w:left="720"/>
        <w:contextualSpacing/>
        <w:rPr>
          <w:rFonts w:eastAsiaTheme="minorHAnsi"/>
          <w:sz w:val="22"/>
          <w:szCs w:val="22"/>
          <w:lang w:val="en" w:eastAsia="en-US"/>
        </w:rPr>
      </w:pPr>
    </w:p>
    <w:p w14:paraId="4249B8B7" w14:textId="77777777" w:rsidR="002534AD" w:rsidRPr="002534AD" w:rsidRDefault="002534AD" w:rsidP="002534AD">
      <w:pPr>
        <w:spacing w:before="120" w:after="120"/>
        <w:contextualSpacing/>
        <w:rPr>
          <w:rFonts w:eastAsiaTheme="minorHAnsi"/>
          <w:sz w:val="22"/>
          <w:szCs w:val="22"/>
          <w:lang w:val="en" w:eastAsia="en-US"/>
        </w:rPr>
      </w:pPr>
      <w:r w:rsidRPr="002534AD">
        <w:rPr>
          <w:rFonts w:eastAsiaTheme="minorHAnsi"/>
          <w:color w:val="000000" w:themeColor="text1"/>
          <w:sz w:val="36"/>
          <w:szCs w:val="36"/>
          <w:lang w:val="en" w:eastAsia="en-US"/>
        </w:rPr>
        <w:t>Further Information</w:t>
      </w:r>
    </w:p>
    <w:p w14:paraId="21401FF8" w14:textId="0FF054EF" w:rsidR="002534AD" w:rsidRPr="002534AD" w:rsidRDefault="002534AD" w:rsidP="002534AD">
      <w:pPr>
        <w:spacing w:before="120" w:after="120" w:line="276" w:lineRule="auto"/>
        <w:rPr>
          <w:rFonts w:eastAsiaTheme="minorHAnsi"/>
          <w:sz w:val="22"/>
          <w:szCs w:val="22"/>
          <w:lang w:eastAsia="en-US"/>
        </w:rPr>
      </w:pPr>
      <w:r w:rsidRPr="002534AD">
        <w:rPr>
          <w:rFonts w:eastAsiaTheme="minorHAnsi"/>
          <w:sz w:val="22"/>
          <w:szCs w:val="22"/>
          <w:lang w:eastAsia="en-US"/>
        </w:rPr>
        <w:t xml:space="preserve">To find out more about the </w:t>
      </w:r>
      <w:hyperlink r:id="rId14" w:history="1">
        <w:r w:rsidRPr="00BC7E1F">
          <w:rPr>
            <w:rStyle w:val="Hyperlink"/>
            <w:rFonts w:eastAsiaTheme="minorHAnsi"/>
            <w:sz w:val="22"/>
            <w:szCs w:val="22"/>
            <w:lang w:eastAsia="en-US"/>
          </w:rPr>
          <w:t>Federal Police Lateral Program</w:t>
        </w:r>
      </w:hyperlink>
      <w:r w:rsidRPr="00BC7E1F">
        <w:rPr>
          <w:rFonts w:eastAsiaTheme="minorHAnsi"/>
          <w:sz w:val="22"/>
          <w:szCs w:val="22"/>
          <w:lang w:eastAsia="en-US"/>
        </w:rPr>
        <w:t xml:space="preserve"> rec</w:t>
      </w:r>
      <w:r w:rsidRPr="002534AD">
        <w:rPr>
          <w:rFonts w:eastAsiaTheme="minorHAnsi"/>
          <w:sz w:val="22"/>
          <w:szCs w:val="22"/>
          <w:lang w:eastAsia="en-US"/>
        </w:rPr>
        <w:t>ruitment process, FAQ’s, the AFP review ‘</w:t>
      </w:r>
      <w:hyperlink r:id="rId15" w:history="1">
        <w:r w:rsidRPr="002534AD">
          <w:rPr>
            <w:rFonts w:eastAsiaTheme="minorHAnsi"/>
            <w:color w:val="0083BE"/>
            <w:sz w:val="22"/>
            <w:szCs w:val="22"/>
            <w:u w:val="single"/>
            <w:lang w:eastAsia="en-US"/>
          </w:rPr>
          <w:t>About Us</w:t>
        </w:r>
      </w:hyperlink>
      <w:r w:rsidRPr="002534AD">
        <w:rPr>
          <w:rFonts w:eastAsiaTheme="minorHAnsi"/>
          <w:sz w:val="22"/>
          <w:szCs w:val="22"/>
          <w:lang w:eastAsia="en-US"/>
        </w:rPr>
        <w:t>’ and ‘</w:t>
      </w:r>
      <w:hyperlink r:id="rId16" w:history="1">
        <w:r w:rsidRPr="002534AD">
          <w:rPr>
            <w:rFonts w:eastAsiaTheme="minorHAnsi"/>
            <w:color w:val="0083BE"/>
            <w:sz w:val="22"/>
            <w:szCs w:val="22"/>
            <w:u w:val="single"/>
            <w:lang w:eastAsia="en-US"/>
          </w:rPr>
          <w:t>What we do</w:t>
        </w:r>
      </w:hyperlink>
      <w:r w:rsidRPr="002534AD">
        <w:rPr>
          <w:rFonts w:eastAsiaTheme="minorHAnsi"/>
          <w:sz w:val="22"/>
          <w:szCs w:val="22"/>
          <w:lang w:eastAsia="en-US"/>
        </w:rPr>
        <w:t xml:space="preserve">’ at </w:t>
      </w:r>
      <w:hyperlink r:id="rId17" w:history="1">
        <w:r w:rsidRPr="002534AD">
          <w:rPr>
            <w:rFonts w:eastAsiaTheme="minorHAnsi"/>
            <w:color w:val="0083BE"/>
            <w:sz w:val="22"/>
            <w:szCs w:val="22"/>
            <w:u w:val="single"/>
            <w:lang w:eastAsia="en-US"/>
          </w:rPr>
          <w:t>www.afp.gov.au</w:t>
        </w:r>
      </w:hyperlink>
    </w:p>
    <w:p w14:paraId="34173E9E" w14:textId="77777777" w:rsidR="002534AD" w:rsidRPr="002534AD" w:rsidRDefault="002534AD" w:rsidP="002534AD">
      <w:pPr>
        <w:spacing w:line="276" w:lineRule="auto"/>
        <w:rPr>
          <w:rFonts w:eastAsiaTheme="minorHAnsi"/>
          <w:sz w:val="22"/>
          <w:szCs w:val="22"/>
          <w:lang w:eastAsia="en-US"/>
        </w:rPr>
      </w:pPr>
      <w:r w:rsidRPr="002534AD">
        <w:rPr>
          <w:rFonts w:eastAsiaTheme="minorHAnsi"/>
          <w:sz w:val="22"/>
          <w:szCs w:val="22"/>
          <w:lang w:eastAsia="en-US"/>
        </w:rPr>
        <w:t>For specific questions contact the AFP Recruitment Team on:</w:t>
      </w:r>
    </w:p>
    <w:p w14:paraId="7AC9FED9" w14:textId="77777777" w:rsidR="002534AD" w:rsidRPr="002534AD" w:rsidRDefault="002534AD" w:rsidP="002534AD">
      <w:pPr>
        <w:spacing w:line="276" w:lineRule="auto"/>
        <w:rPr>
          <w:rFonts w:eastAsiaTheme="minorHAns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425"/>
      </w:tblGrid>
      <w:tr w:rsidR="002534AD" w:rsidRPr="002534AD" w14:paraId="6287BE9A" w14:textId="77777777" w:rsidTr="007E4968">
        <w:tc>
          <w:tcPr>
            <w:tcW w:w="817" w:type="dxa"/>
            <w:vAlign w:val="center"/>
          </w:tcPr>
          <w:p w14:paraId="3242C7AA" w14:textId="77777777" w:rsidR="002534AD" w:rsidRPr="002534AD" w:rsidRDefault="002534AD" w:rsidP="002534AD">
            <w:pPr>
              <w:jc w:val="center"/>
              <w:rPr>
                <w:rFonts w:ascii="Calibri Light" w:hAnsi="Calibri Light"/>
                <w:color w:val="000000" w:themeColor="text1"/>
                <w:sz w:val="44"/>
                <w:szCs w:val="44"/>
              </w:rPr>
            </w:pPr>
            <w:r w:rsidRPr="002534AD">
              <w:rPr>
                <w:rFonts w:ascii="Wingdings" w:hAnsi="Wingdings"/>
                <w:b/>
                <w:color w:val="000000" w:themeColor="text1"/>
                <w:sz w:val="52"/>
                <w:szCs w:val="52"/>
              </w:rPr>
              <w:t></w:t>
            </w:r>
          </w:p>
        </w:tc>
        <w:tc>
          <w:tcPr>
            <w:tcW w:w="8425" w:type="dxa"/>
            <w:vAlign w:val="center"/>
          </w:tcPr>
          <w:p w14:paraId="282DE4D3" w14:textId="0D15C9A4" w:rsidR="00BC7E1F" w:rsidRDefault="002534AD" w:rsidP="002534AD">
            <w:pPr>
              <w:rPr>
                <w:color w:val="0083BE"/>
                <w:u w:val="single"/>
              </w:rPr>
            </w:pPr>
            <w:r w:rsidRPr="002534AD">
              <w:t xml:space="preserve">email: </w:t>
            </w:r>
            <w:hyperlink r:id="rId18" w:history="1">
              <w:r w:rsidRPr="002534AD">
                <w:rPr>
                  <w:color w:val="0083BE"/>
                  <w:u w:val="single"/>
                </w:rPr>
                <w:t>afprecruitment@afp.gov.au</w:t>
              </w:r>
            </w:hyperlink>
          </w:p>
          <w:p w14:paraId="46F28FE9" w14:textId="4B2D694F" w:rsidR="00BC7E1F" w:rsidRPr="002534AD" w:rsidRDefault="00BC7E1F" w:rsidP="002534AD"/>
        </w:tc>
      </w:tr>
      <w:tr w:rsidR="002534AD" w:rsidRPr="002534AD" w14:paraId="0EB2744A" w14:textId="77777777" w:rsidTr="007E4968">
        <w:tc>
          <w:tcPr>
            <w:tcW w:w="817" w:type="dxa"/>
            <w:vAlign w:val="center"/>
          </w:tcPr>
          <w:p w14:paraId="1C8A79EC" w14:textId="17E54EAE" w:rsidR="00BC7E1F" w:rsidRDefault="00BC7E1F" w:rsidP="002534AD">
            <w:pPr>
              <w:jc w:val="center"/>
              <w:rPr>
                <w:rFonts w:ascii="Wingdings 2" w:hAnsi="Wingdings 2"/>
                <w:color w:val="000000" w:themeColor="text1"/>
                <w:sz w:val="52"/>
                <w:szCs w:val="52"/>
              </w:rPr>
            </w:pPr>
          </w:p>
          <w:p w14:paraId="0CA7F570" w14:textId="03B0466D" w:rsidR="002534AD" w:rsidRPr="002534AD" w:rsidRDefault="002534AD" w:rsidP="002534AD">
            <w:pPr>
              <w:jc w:val="center"/>
              <w:rPr>
                <w:rFonts w:ascii="Calibri Light" w:hAnsi="Calibri Light"/>
                <w:color w:val="00A9E0"/>
                <w:sz w:val="44"/>
                <w:szCs w:val="44"/>
              </w:rPr>
            </w:pPr>
            <w:r w:rsidRPr="002534AD">
              <w:rPr>
                <w:rFonts w:ascii="Wingdings 2" w:hAnsi="Wingdings 2"/>
                <w:color w:val="000000" w:themeColor="text1"/>
                <w:sz w:val="52"/>
                <w:szCs w:val="52"/>
              </w:rPr>
              <w:t></w:t>
            </w:r>
          </w:p>
        </w:tc>
        <w:tc>
          <w:tcPr>
            <w:tcW w:w="8425" w:type="dxa"/>
            <w:vAlign w:val="center"/>
          </w:tcPr>
          <w:p w14:paraId="227F74D9" w14:textId="77777777" w:rsidR="002534AD" w:rsidRPr="002534AD" w:rsidRDefault="002534AD" w:rsidP="002534AD">
            <w:r w:rsidRPr="002534AD">
              <w:t>phone: (02) 5127 2555</w:t>
            </w:r>
          </w:p>
        </w:tc>
      </w:tr>
    </w:tbl>
    <w:p w14:paraId="2192E932" w14:textId="77777777" w:rsidR="002534AD" w:rsidRPr="003400BD" w:rsidRDefault="002534AD" w:rsidP="002534AD">
      <w:pPr>
        <w:rPr>
          <w:color w:val="000000" w:themeColor="text1"/>
          <w:sz w:val="22"/>
          <w:szCs w:val="22"/>
        </w:rPr>
      </w:pPr>
    </w:p>
    <w:sectPr w:rsidR="002534AD" w:rsidRPr="003400BD" w:rsidSect="00356F44">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D1CD6" w14:textId="77777777" w:rsidR="009E1555" w:rsidRDefault="009E1555">
      <w:r>
        <w:separator/>
      </w:r>
    </w:p>
  </w:endnote>
  <w:endnote w:type="continuationSeparator" w:id="0">
    <w:p w14:paraId="4426BDE6" w14:textId="77777777" w:rsidR="009E1555" w:rsidRDefault="009E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etaHeadlineOT-Cond">
    <w:altName w:val="Cambria"/>
    <w:panose1 w:val="00000000000000000000"/>
    <w:charset w:val="00"/>
    <w:family w:val="swiss"/>
    <w:notTrueType/>
    <w:pitch w:val="variable"/>
    <w:sig w:usb0="800000EF" w:usb1="4000206A" w:usb2="00000008"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tblInd w:w="-1026" w:type="dxa"/>
      <w:shd w:val="clear" w:color="auto" w:fill="F2F2F2" w:themeFill="background1" w:themeFillShade="F2"/>
      <w:tblCellMar>
        <w:left w:w="10" w:type="dxa"/>
        <w:right w:w="10" w:type="dxa"/>
      </w:tblCellMar>
      <w:tblLook w:val="04A0" w:firstRow="1" w:lastRow="0" w:firstColumn="1" w:lastColumn="0" w:noHBand="0" w:noVBand="1"/>
    </w:tblPr>
    <w:tblGrid>
      <w:gridCol w:w="1134"/>
      <w:gridCol w:w="9072"/>
      <w:gridCol w:w="1134"/>
    </w:tblGrid>
    <w:tr w:rsidR="00191703" w14:paraId="2353B211" w14:textId="77777777" w:rsidTr="00331190">
      <w:trPr>
        <w:trHeight w:val="1417"/>
      </w:trPr>
      <w:tc>
        <w:tcPr>
          <w:tcW w:w="1134" w:type="dxa"/>
          <w:shd w:val="clear" w:color="auto" w:fill="F2F2F2" w:themeFill="background1" w:themeFillShade="F2"/>
          <w:vAlign w:val="center"/>
        </w:tcPr>
        <w:bookmarkStart w:id="3" w:name="TITUS1FooterEvenPages"/>
        <w:p w14:paraId="2353B20D" w14:textId="77777777" w:rsidR="00191703" w:rsidRDefault="00EA22C3" w:rsidP="00191703">
          <w:pPr>
            <w:jc w:val="center"/>
            <w:rPr>
              <w:b/>
              <w:color w:val="FF0000"/>
              <w:sz w:val="17"/>
            </w:rPr>
          </w:pPr>
          <w:r>
            <w:rPr>
              <w:b/>
              <w:noProof/>
              <w:color w:val="FF0000"/>
              <w:sz w:val="17"/>
              <w:lang w:eastAsia="en-AU"/>
            </w:rPr>
            <mc:AlternateContent>
              <mc:Choice Requires="wps">
                <w:drawing>
                  <wp:anchor distT="0" distB="0" distL="114300" distR="114300" simplePos="0" relativeHeight="251664384" behindDoc="0" locked="1" layoutInCell="0" allowOverlap="1" wp14:anchorId="2353B222" wp14:editId="2353B223">
                    <wp:simplePos x="0" y="0"/>
                    <wp:positionH relativeFrom="margin">
                      <wp:align>center</wp:align>
                    </wp:positionH>
                    <wp:positionV relativeFrom="bottomMargin">
                      <wp:align>bottom</wp:align>
                    </wp:positionV>
                    <wp:extent cx="1544320" cy="570865"/>
                    <wp:effectExtent l="0" t="0" r="0" b="635"/>
                    <wp:wrapNone/>
                    <wp:docPr id="9" name="janusSEAL SC F_EvenPage"/>
                    <wp:cNvGraphicFramePr/>
                    <a:graphic xmlns:a="http://schemas.openxmlformats.org/drawingml/2006/main">
                      <a:graphicData uri="http://schemas.microsoft.com/office/word/2010/wordprocessingShape">
                        <wps:wsp>
                          <wps:cNvSpPr txBox="1"/>
                          <wps:spPr>
                            <a:xfrm>
                              <a:off x="0" y="0"/>
                              <a:ext cx="1544320" cy="57086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53B225" w14:textId="77777777" w:rsidR="0040733B" w:rsidRPr="0040733B" w:rsidRDefault="00374482" w:rsidP="0040733B">
                                <w:pPr>
                                  <w:jc w:val="center"/>
                                  <w:rPr>
                                    <w:rFonts w:ascii="Calibri" w:hAnsi="Calibri" w:cs="Calibri"/>
                                    <w:b/>
                                    <w:color w:val="FF0000"/>
                                    <w:sz w:val="3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53B222" id="_x0000_t202" coordsize="21600,21600" o:spt="202" path="m,l,21600r21600,l21600,xe">
                    <v:stroke joinstyle="miter"/>
                    <v:path gradientshapeok="t" o:connecttype="rect"/>
                  </v:shapetype>
                  <v:shape id="janusSEAL SC F_EvenPage" o:spid="_x0000_s1027" type="#_x0000_t202" style="position:absolute;left:0;text-align:left;margin-left:0;margin-top:0;width:121.6pt;height:44.95pt;z-index:251664384;visibility:visible;mso-wrap-style:none;mso-wrap-distance-left:9pt;mso-wrap-distance-top:0;mso-wrap-distance-right:9pt;mso-wrap-distance-bottom:0;mso-position-horizontal:center;mso-position-horizontal-relative:margin;mso-position-vertical:bottom;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" o:allowincell="f" filled="f" stroked="f" strokeweight=".5pt">
                    <v:textbox style="mso-fit-shape-to-text:t">
                      <w:txbxContent>
                        <w:p w14:paraId="2353B225" w14:textId="77777777" w:rsidR="0040733B" w:rsidRPr="0040733B" w:rsidRDefault="0058525E" w:rsidP="0040733B">
                          <w:pPr>
                            <w:jc w:val="center"/>
                            <w:rPr>
                              <w:rFonts w:ascii="Calibri" w:hAnsi="Calibri" w:cs="Calibri"/>
                              <w:b/>
                              <w:color w:val="FF0000"/>
                              <w:sz w:val="36"/>
                            </w:rPr>
                          </w:pPr>
                        </w:p>
                      </w:txbxContent>
                    </v:textbox>
                    <w10:wrap anchorx="margin" anchory="margin"/>
                    <w10:anchorlock/>
                  </v:shape>
                </w:pict>
              </mc:Fallback>
            </mc:AlternateContent>
          </w:r>
        </w:p>
        <w:bookmarkEnd w:id="3"/>
        <w:p w14:paraId="2353B20E" w14:textId="77777777" w:rsidR="00191703" w:rsidRPr="007C678D" w:rsidRDefault="00374482" w:rsidP="00BB544B">
          <w:pPr>
            <w:jc w:val="center"/>
            <w:rPr>
              <w:b/>
            </w:rPr>
          </w:pPr>
        </w:p>
      </w:tc>
      <w:tc>
        <w:tcPr>
          <w:tcW w:w="9072" w:type="dxa"/>
          <w:shd w:val="clear" w:color="auto" w:fill="F2F2F2" w:themeFill="background1" w:themeFillShade="F2"/>
          <w:vAlign w:val="center"/>
        </w:tcPr>
        <w:p w14:paraId="2353B20F" w14:textId="77777777" w:rsidR="00191703" w:rsidRPr="00331190" w:rsidRDefault="00EA22C3" w:rsidP="00BB544B">
          <w:pPr>
            <w:jc w:val="center"/>
            <w:rPr>
              <w:rFonts w:ascii="Calibri Light" w:hAnsi="Calibri Light" w:cs="Calibri Light"/>
              <w:caps/>
              <w:color w:val="133243"/>
              <w:spacing w:val="36"/>
            </w:rPr>
          </w:pPr>
          <w:r>
            <w:rPr>
              <w:rFonts w:ascii="Calibri Light" w:hAnsi="Calibri Light" w:cs="Calibri Light"/>
              <w:caps/>
              <w:color w:val="133243"/>
              <w:spacing w:val="36"/>
            </w:rPr>
            <w:t xml:space="preserve">unique opportunities </w:t>
          </w:r>
          <w:r>
            <w:rPr>
              <w:rFonts w:ascii="MetaHeadlineOT-Cond" w:hAnsi="MetaHeadlineOT-Cond" w:cs="MetaHeadlineOT-Cond"/>
              <w:color w:val="133243"/>
              <w:spacing w:val="36"/>
            </w:rPr>
            <w:t>●</w:t>
          </w:r>
          <w:r>
            <w:rPr>
              <w:rFonts w:ascii="Calibri Light" w:hAnsi="Calibri Light" w:cs="Calibri Light"/>
              <w:caps/>
              <w:color w:val="133243"/>
              <w:spacing w:val="36"/>
            </w:rPr>
            <w:t xml:space="preserve"> Remarkable careers</w:t>
          </w:r>
        </w:p>
      </w:tc>
      <w:tc>
        <w:tcPr>
          <w:tcW w:w="1134" w:type="dxa"/>
          <w:shd w:val="clear" w:color="auto" w:fill="F2F2F2" w:themeFill="background1" w:themeFillShade="F2"/>
          <w:vAlign w:val="center"/>
        </w:tcPr>
        <w:p w14:paraId="2353B210" w14:textId="77777777" w:rsidR="00191703" w:rsidRDefault="00EA22C3" w:rsidP="00BB544B">
          <w:pPr>
            <w:jc w:val="center"/>
          </w:pPr>
          <w:r>
            <w:fldChar w:fldCharType="begin"/>
          </w:r>
          <w:r>
            <w:instrText xml:space="preserve"> PAGE   \* MERGEFORMAT </w:instrText>
          </w:r>
          <w:r>
            <w:fldChar w:fldCharType="separate"/>
          </w:r>
          <w:r>
            <w:rPr>
              <w:noProof/>
            </w:rPr>
            <w:t>4</w:t>
          </w:r>
          <w:r>
            <w:rPr>
              <w:noProof/>
            </w:rPr>
            <w:fldChar w:fldCharType="end"/>
          </w:r>
        </w:p>
      </w:tc>
    </w:tr>
  </w:tbl>
  <w:p w14:paraId="2353B212" w14:textId="77777777" w:rsidR="00191703" w:rsidRDefault="00374482" w:rsidP="001917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10" w:type="dxa"/>
      <w:tblInd w:w="-1026" w:type="dxa"/>
      <w:shd w:val="clear" w:color="auto" w:fill="F2F2F2" w:themeFill="background1" w:themeFillShade="F2"/>
      <w:tblCellMar>
        <w:left w:w="10" w:type="dxa"/>
        <w:right w:w="10" w:type="dxa"/>
      </w:tblCellMar>
      <w:tblLook w:val="04A0" w:firstRow="1" w:lastRow="0" w:firstColumn="1" w:lastColumn="0" w:noHBand="0" w:noVBand="1"/>
    </w:tblPr>
    <w:tblGrid>
      <w:gridCol w:w="31"/>
      <w:gridCol w:w="248"/>
      <w:gridCol w:w="31"/>
    </w:tblGrid>
    <w:tr w:rsidR="00DB0F01" w14:paraId="2353B217" w14:textId="77777777" w:rsidTr="003400BD">
      <w:trPr>
        <w:trHeight w:val="703"/>
      </w:trPr>
      <w:tc>
        <w:tcPr>
          <w:tcW w:w="31" w:type="dxa"/>
          <w:shd w:val="clear" w:color="auto" w:fill="F2F2F2" w:themeFill="background1" w:themeFillShade="F2"/>
          <w:vAlign w:val="center"/>
        </w:tcPr>
        <w:p w14:paraId="2353B213" w14:textId="77777777" w:rsidR="00DB0F01" w:rsidRDefault="00374482" w:rsidP="00191703">
          <w:pPr>
            <w:jc w:val="center"/>
            <w:rPr>
              <w:b/>
              <w:color w:val="FF0000"/>
              <w:sz w:val="17"/>
            </w:rPr>
          </w:pPr>
          <w:bookmarkStart w:id="4" w:name="TITUS1FooterPrimary"/>
        </w:p>
        <w:bookmarkEnd w:id="4"/>
        <w:p w14:paraId="2353B214" w14:textId="77777777" w:rsidR="00191703" w:rsidRPr="007C678D" w:rsidRDefault="00374482" w:rsidP="00BB544B">
          <w:pPr>
            <w:jc w:val="center"/>
            <w:rPr>
              <w:b/>
            </w:rPr>
          </w:pPr>
        </w:p>
      </w:tc>
      <w:tc>
        <w:tcPr>
          <w:tcW w:w="248" w:type="dxa"/>
          <w:shd w:val="clear" w:color="auto" w:fill="F2F2F2" w:themeFill="background1" w:themeFillShade="F2"/>
          <w:vAlign w:val="center"/>
        </w:tcPr>
        <w:p w14:paraId="2353B215" w14:textId="77777777" w:rsidR="00DB0F01" w:rsidRPr="00331190" w:rsidRDefault="00374482" w:rsidP="00BB544B">
          <w:pPr>
            <w:jc w:val="center"/>
            <w:rPr>
              <w:rFonts w:ascii="Calibri Light" w:hAnsi="Calibri Light" w:cs="Calibri Light"/>
              <w:caps/>
              <w:color w:val="133243"/>
              <w:spacing w:val="36"/>
            </w:rPr>
          </w:pPr>
        </w:p>
      </w:tc>
      <w:tc>
        <w:tcPr>
          <w:tcW w:w="31" w:type="dxa"/>
          <w:shd w:val="clear" w:color="auto" w:fill="F2F2F2" w:themeFill="background1" w:themeFillShade="F2"/>
          <w:vAlign w:val="center"/>
        </w:tcPr>
        <w:p w14:paraId="2353B216" w14:textId="77777777" w:rsidR="00DB0F01" w:rsidRDefault="00374482" w:rsidP="00BB544B">
          <w:pPr>
            <w:jc w:val="center"/>
          </w:pPr>
        </w:p>
      </w:tc>
    </w:tr>
  </w:tbl>
  <w:p w14:paraId="2353B218" w14:textId="77777777" w:rsidR="00DB0F01" w:rsidRDefault="00374482" w:rsidP="00BB544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10" w:type="dxa"/>
      <w:tblInd w:w="-1026" w:type="dxa"/>
      <w:shd w:val="clear" w:color="auto" w:fill="F2F2F2" w:themeFill="background1" w:themeFillShade="F2"/>
      <w:tblCellMar>
        <w:left w:w="10" w:type="dxa"/>
        <w:right w:w="10" w:type="dxa"/>
      </w:tblCellMar>
      <w:tblLook w:val="04A0" w:firstRow="1" w:lastRow="0" w:firstColumn="1" w:lastColumn="0" w:noHBand="0" w:noVBand="1"/>
    </w:tblPr>
    <w:tblGrid>
      <w:gridCol w:w="31"/>
      <w:gridCol w:w="248"/>
      <w:gridCol w:w="31"/>
    </w:tblGrid>
    <w:tr w:rsidR="00191703" w14:paraId="2353B21E" w14:textId="77777777" w:rsidTr="003400BD">
      <w:trPr>
        <w:trHeight w:val="261"/>
      </w:trPr>
      <w:tc>
        <w:tcPr>
          <w:tcW w:w="31" w:type="dxa"/>
          <w:shd w:val="clear" w:color="auto" w:fill="F2F2F2" w:themeFill="background1" w:themeFillShade="F2"/>
          <w:vAlign w:val="center"/>
        </w:tcPr>
        <w:p w14:paraId="2353B21B" w14:textId="77777777" w:rsidR="00191703" w:rsidRPr="007C678D" w:rsidRDefault="00374482" w:rsidP="00BB544B">
          <w:pPr>
            <w:jc w:val="center"/>
            <w:rPr>
              <w:b/>
            </w:rPr>
          </w:pPr>
        </w:p>
      </w:tc>
      <w:tc>
        <w:tcPr>
          <w:tcW w:w="248" w:type="dxa"/>
          <w:shd w:val="clear" w:color="auto" w:fill="F2F2F2" w:themeFill="background1" w:themeFillShade="F2"/>
          <w:vAlign w:val="center"/>
        </w:tcPr>
        <w:p w14:paraId="2353B21C" w14:textId="77777777" w:rsidR="00191703" w:rsidRPr="00331190" w:rsidRDefault="00374482" w:rsidP="00BB544B">
          <w:pPr>
            <w:jc w:val="center"/>
            <w:rPr>
              <w:rFonts w:ascii="Calibri Light" w:hAnsi="Calibri Light" w:cs="Calibri Light"/>
              <w:caps/>
              <w:color w:val="133243"/>
              <w:spacing w:val="36"/>
            </w:rPr>
          </w:pPr>
        </w:p>
      </w:tc>
      <w:tc>
        <w:tcPr>
          <w:tcW w:w="31" w:type="dxa"/>
          <w:shd w:val="clear" w:color="auto" w:fill="F2F2F2" w:themeFill="background1" w:themeFillShade="F2"/>
          <w:vAlign w:val="center"/>
        </w:tcPr>
        <w:p w14:paraId="2353B21D" w14:textId="77777777" w:rsidR="00191703" w:rsidRDefault="00374482" w:rsidP="00BB544B">
          <w:pPr>
            <w:jc w:val="center"/>
          </w:pPr>
        </w:p>
      </w:tc>
    </w:tr>
  </w:tbl>
  <w:p w14:paraId="2353B21F" w14:textId="77777777" w:rsidR="00191703" w:rsidRDefault="00374482" w:rsidP="001917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AA091" w14:textId="77777777" w:rsidR="009E1555" w:rsidRDefault="009E1555">
      <w:r>
        <w:separator/>
      </w:r>
    </w:p>
  </w:footnote>
  <w:footnote w:type="continuationSeparator" w:id="0">
    <w:p w14:paraId="2E9624F2" w14:textId="77777777" w:rsidR="009E1555" w:rsidRDefault="009E1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TITUS1HeaderEvenPages"/>
  <w:p w14:paraId="2353B209" w14:textId="77777777" w:rsidR="00191703" w:rsidRDefault="00EA22C3" w:rsidP="00191703">
    <w:pPr>
      <w:jc w:val="center"/>
      <w:rPr>
        <w:b/>
        <w:color w:val="FF0000"/>
        <w:sz w:val="17"/>
      </w:rPr>
    </w:pPr>
    <w:r>
      <w:rPr>
        <w:b/>
        <w:noProof/>
        <w:color w:val="FF0000"/>
        <w:sz w:val="17"/>
        <w:lang w:eastAsia="en-AU"/>
      </w:rPr>
      <mc:AlternateContent>
        <mc:Choice Requires="wps">
          <w:drawing>
            <wp:anchor distT="0" distB="0" distL="114300" distR="114300" simplePos="0" relativeHeight="251661312" behindDoc="0" locked="1" layoutInCell="0" allowOverlap="1" wp14:anchorId="2353B220" wp14:editId="2353B221">
              <wp:simplePos x="0" y="0"/>
              <wp:positionH relativeFrom="margin">
                <wp:align>center</wp:align>
              </wp:positionH>
              <wp:positionV relativeFrom="topMargin">
                <wp:posOffset>203200</wp:posOffset>
              </wp:positionV>
              <wp:extent cx="1544320" cy="570865"/>
              <wp:effectExtent l="0" t="0" r="0" b="635"/>
              <wp:wrapNone/>
              <wp:docPr id="6" name="janusSEAL SC H_EvenPage"/>
              <wp:cNvGraphicFramePr/>
              <a:graphic xmlns:a="http://schemas.openxmlformats.org/drawingml/2006/main">
                <a:graphicData uri="http://schemas.microsoft.com/office/word/2010/wordprocessingShape">
                  <wps:wsp>
                    <wps:cNvSpPr txBox="1"/>
                    <wps:spPr>
                      <a:xfrm>
                        <a:off x="0" y="0"/>
                        <a:ext cx="1544320" cy="57086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53B224" w14:textId="77777777" w:rsidR="0040733B" w:rsidRPr="0040733B" w:rsidRDefault="00EA22C3" w:rsidP="0040733B">
                          <w:pPr>
                            <w:jc w:val="center"/>
                            <w:rPr>
                              <w:rFonts w:ascii="Calibri" w:hAnsi="Calibri" w:cs="Calibri"/>
                              <w:b/>
                              <w:color w:val="FF0000"/>
                              <w:sz w:val="36"/>
                            </w:rPr>
                          </w:pPr>
                          <w:r>
                            <w:rPr>
                              <w:rFonts w:ascii="Calibri" w:hAnsi="Calibri" w:cs="Calibri"/>
                              <w:b/>
                              <w:color w:val="FF0000"/>
                              <w:sz w:val="36"/>
                            </w:rPr>
                            <w:fldChar w:fldCharType="begin"/>
                          </w:r>
                          <w:r>
                            <w:rPr>
                              <w:rFonts w:ascii="Calibri" w:hAnsi="Calibri" w:cs="Calibri"/>
                              <w:b/>
                              <w:color w:val="FF0000"/>
                              <w:sz w:val="36"/>
                            </w:rPr>
                            <w:instrText xml:space="preserve"> DOCPROPERTY PM_ProtectiveMarkingValue_Header \* MERGEFORMAT </w:instrText>
                          </w:r>
                          <w:r>
                            <w:rPr>
                              <w:rFonts w:ascii="Calibri" w:hAnsi="Calibri" w:cs="Calibri"/>
                              <w:b/>
                              <w:color w:val="FF0000"/>
                              <w:sz w:val="36"/>
                            </w:rPr>
                            <w:fldChar w:fldCharType="separate"/>
                          </w:r>
                          <w:r w:rsidR="00DB7EF4">
                            <w:rPr>
                              <w:rFonts w:ascii="Calibri" w:hAnsi="Calibri" w:cs="Calibri"/>
                              <w:bCs/>
                              <w:color w:val="FF0000"/>
                              <w:sz w:val="36"/>
                              <w:lang w:val="en-GB"/>
                            </w:rPr>
                            <w:t>Error! Unknown document property name.</w:t>
                          </w:r>
                          <w:r>
                            <w:rPr>
                              <w:rFonts w:ascii="Calibri" w:hAnsi="Calibri" w:cs="Calibri"/>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53B220" id="_x0000_t202" coordsize="21600,21600" o:spt="202" path="m,l,21600r21600,l21600,xe">
              <v:stroke joinstyle="miter"/>
              <v:path gradientshapeok="t" o:connecttype="rect"/>
            </v:shapetype>
            <v:shape id="janusSEAL SC H_EvenPage" o:spid="_x0000_s1026" type="#_x0000_t202" style="position:absolute;left:0;text-align:left;margin-left:0;margin-top:16pt;width:121.6pt;height:44.95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" o:allowincell="f" filled="f" stroked="f" strokeweight=".5pt">
              <v:textbox style="mso-fit-shape-to-text:t">
                <w:txbxContent>
                  <w:p w14:paraId="2353B224" w14:textId="77777777" w:rsidR="0040733B" w:rsidRPr="0040733B" w:rsidRDefault="00EA22C3" w:rsidP="0040733B">
                    <w:pPr>
                      <w:jc w:val="center"/>
                      <w:rPr>
                        <w:rFonts w:ascii="Calibri" w:hAnsi="Calibri" w:cs="Calibri"/>
                        <w:b/>
                        <w:color w:val="FF0000"/>
                        <w:sz w:val="36"/>
                      </w:rPr>
                    </w:pPr>
                    <w:r>
                      <w:rPr>
                        <w:rFonts w:ascii="Calibri" w:hAnsi="Calibri" w:cs="Calibri"/>
                        <w:b/>
                        <w:color w:val="FF0000"/>
                        <w:sz w:val="36"/>
                      </w:rPr>
                      <w:fldChar w:fldCharType="begin"/>
                    </w:r>
                    <w:r>
                      <w:rPr>
                        <w:rFonts w:ascii="Calibri" w:hAnsi="Calibri" w:cs="Calibri"/>
                        <w:b/>
                        <w:color w:val="FF0000"/>
                        <w:sz w:val="36"/>
                      </w:rPr>
                      <w:instrText xml:space="preserve"> DOCPROPERTY PM_ProtectiveMarkingValue_Header \* MERGEFORMAT </w:instrText>
                    </w:r>
                    <w:r>
                      <w:rPr>
                        <w:rFonts w:ascii="Calibri" w:hAnsi="Calibri" w:cs="Calibri"/>
                        <w:b/>
                        <w:color w:val="FF0000"/>
                        <w:sz w:val="36"/>
                      </w:rPr>
                      <w:fldChar w:fldCharType="separate"/>
                    </w:r>
                    <w:r w:rsidR="00DB7EF4">
                      <w:rPr>
                        <w:rFonts w:ascii="Calibri" w:hAnsi="Calibri" w:cs="Calibri"/>
                        <w:bCs/>
                        <w:color w:val="FF0000"/>
                        <w:sz w:val="36"/>
                        <w:lang w:val="en-GB"/>
                      </w:rPr>
                      <w:t>Error! Unknown document property name.</w:t>
                    </w:r>
                    <w:r>
                      <w:rPr>
                        <w:rFonts w:ascii="Calibri" w:hAnsi="Calibri" w:cs="Calibri"/>
                        <w:b/>
                        <w:color w:val="FF0000"/>
                        <w:sz w:val="36"/>
                      </w:rPr>
                      <w:fldChar w:fldCharType="end"/>
                    </w:r>
                  </w:p>
                </w:txbxContent>
              </v:textbox>
              <w10:wrap anchorx="margin" anchory="margin"/>
              <w10:anchorlock/>
            </v:shape>
          </w:pict>
        </mc:Fallback>
      </mc:AlternateContent>
    </w:r>
  </w:p>
  <w:bookmarkEnd w:id="1"/>
  <w:p w14:paraId="2353B20A" w14:textId="77777777" w:rsidR="00191703" w:rsidRDefault="00374482" w:rsidP="0019170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B20B" w14:textId="77777777" w:rsidR="00191703" w:rsidRDefault="00374482" w:rsidP="00191703">
    <w:pPr>
      <w:jc w:val="center"/>
      <w:rPr>
        <w:b/>
        <w:color w:val="FF0000"/>
        <w:sz w:val="17"/>
      </w:rPr>
    </w:pPr>
    <w:bookmarkStart w:id="2" w:name="TITUS1HeaderPrimary"/>
  </w:p>
  <w:bookmarkEnd w:id="2"/>
  <w:p w14:paraId="2353B20C" w14:textId="77777777" w:rsidR="00191703" w:rsidRDefault="0037448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B219" w14:textId="77777777" w:rsidR="00191703" w:rsidRDefault="00374482" w:rsidP="00191703">
    <w:pPr>
      <w:jc w:val="center"/>
      <w:rPr>
        <w:b/>
        <w:color w:val="FF0000"/>
        <w:sz w:val="17"/>
      </w:rPr>
    </w:pPr>
    <w:bookmarkStart w:id="5" w:name="TITUS1HeaderFirstPage"/>
  </w:p>
  <w:bookmarkEnd w:id="5"/>
  <w:p w14:paraId="2353B21A" w14:textId="77777777" w:rsidR="00191703" w:rsidRDefault="00374482" w:rsidP="0019170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4C1B"/>
    <w:multiLevelType w:val="hybridMultilevel"/>
    <w:tmpl w:val="CE4E13EC"/>
    <w:lvl w:ilvl="0" w:tplc="0C090001">
      <w:start w:val="1"/>
      <w:numFmt w:val="bullet"/>
      <w:lvlText w:val=""/>
      <w:lvlJc w:val="left"/>
      <w:pPr>
        <w:ind w:left="495" w:hanging="360"/>
      </w:pPr>
      <w:rPr>
        <w:rFonts w:ascii="Symbol" w:hAnsi="Symbol" w:hint="default"/>
      </w:rPr>
    </w:lvl>
    <w:lvl w:ilvl="1" w:tplc="0C090003">
      <w:start w:val="1"/>
      <w:numFmt w:val="bullet"/>
      <w:lvlText w:val="o"/>
      <w:lvlJc w:val="left"/>
      <w:pPr>
        <w:ind w:left="1215" w:hanging="360"/>
      </w:pPr>
      <w:rPr>
        <w:rFonts w:ascii="Courier New" w:hAnsi="Courier New" w:cs="Courier New" w:hint="default"/>
      </w:rPr>
    </w:lvl>
    <w:lvl w:ilvl="2" w:tplc="0C090005" w:tentative="1">
      <w:start w:val="1"/>
      <w:numFmt w:val="bullet"/>
      <w:lvlText w:val=""/>
      <w:lvlJc w:val="left"/>
      <w:pPr>
        <w:ind w:left="1935" w:hanging="360"/>
      </w:pPr>
      <w:rPr>
        <w:rFonts w:ascii="Wingdings" w:hAnsi="Wingdings" w:hint="default"/>
      </w:rPr>
    </w:lvl>
    <w:lvl w:ilvl="3" w:tplc="0C090001" w:tentative="1">
      <w:start w:val="1"/>
      <w:numFmt w:val="bullet"/>
      <w:lvlText w:val=""/>
      <w:lvlJc w:val="left"/>
      <w:pPr>
        <w:ind w:left="2655" w:hanging="360"/>
      </w:pPr>
      <w:rPr>
        <w:rFonts w:ascii="Symbol" w:hAnsi="Symbol" w:hint="default"/>
      </w:rPr>
    </w:lvl>
    <w:lvl w:ilvl="4" w:tplc="0C090003" w:tentative="1">
      <w:start w:val="1"/>
      <w:numFmt w:val="bullet"/>
      <w:lvlText w:val="o"/>
      <w:lvlJc w:val="left"/>
      <w:pPr>
        <w:ind w:left="3375" w:hanging="360"/>
      </w:pPr>
      <w:rPr>
        <w:rFonts w:ascii="Courier New" w:hAnsi="Courier New" w:cs="Courier New" w:hint="default"/>
      </w:rPr>
    </w:lvl>
    <w:lvl w:ilvl="5" w:tplc="0C090005" w:tentative="1">
      <w:start w:val="1"/>
      <w:numFmt w:val="bullet"/>
      <w:lvlText w:val=""/>
      <w:lvlJc w:val="left"/>
      <w:pPr>
        <w:ind w:left="4095" w:hanging="360"/>
      </w:pPr>
      <w:rPr>
        <w:rFonts w:ascii="Wingdings" w:hAnsi="Wingdings" w:hint="default"/>
      </w:rPr>
    </w:lvl>
    <w:lvl w:ilvl="6" w:tplc="0C090001" w:tentative="1">
      <w:start w:val="1"/>
      <w:numFmt w:val="bullet"/>
      <w:lvlText w:val=""/>
      <w:lvlJc w:val="left"/>
      <w:pPr>
        <w:ind w:left="4815" w:hanging="360"/>
      </w:pPr>
      <w:rPr>
        <w:rFonts w:ascii="Symbol" w:hAnsi="Symbol" w:hint="default"/>
      </w:rPr>
    </w:lvl>
    <w:lvl w:ilvl="7" w:tplc="0C090003" w:tentative="1">
      <w:start w:val="1"/>
      <w:numFmt w:val="bullet"/>
      <w:lvlText w:val="o"/>
      <w:lvlJc w:val="left"/>
      <w:pPr>
        <w:ind w:left="5535" w:hanging="360"/>
      </w:pPr>
      <w:rPr>
        <w:rFonts w:ascii="Courier New" w:hAnsi="Courier New" w:cs="Courier New" w:hint="default"/>
      </w:rPr>
    </w:lvl>
    <w:lvl w:ilvl="8" w:tplc="0C090005" w:tentative="1">
      <w:start w:val="1"/>
      <w:numFmt w:val="bullet"/>
      <w:lvlText w:val=""/>
      <w:lvlJc w:val="left"/>
      <w:pPr>
        <w:ind w:left="6255" w:hanging="360"/>
      </w:pPr>
      <w:rPr>
        <w:rFonts w:ascii="Wingdings" w:hAnsi="Wingdings" w:hint="default"/>
      </w:rPr>
    </w:lvl>
  </w:abstractNum>
  <w:abstractNum w:abstractNumId="1" w15:restartNumberingAfterBreak="0">
    <w:nsid w:val="071B4915"/>
    <w:multiLevelType w:val="hybridMultilevel"/>
    <w:tmpl w:val="E804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F62DA"/>
    <w:multiLevelType w:val="hybridMultilevel"/>
    <w:tmpl w:val="226E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048B8"/>
    <w:multiLevelType w:val="hybridMultilevel"/>
    <w:tmpl w:val="E342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905AF"/>
    <w:multiLevelType w:val="hybridMultilevel"/>
    <w:tmpl w:val="87148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D70BBB"/>
    <w:multiLevelType w:val="hybridMultilevel"/>
    <w:tmpl w:val="61A8D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BC5283"/>
    <w:multiLevelType w:val="hybridMultilevel"/>
    <w:tmpl w:val="50485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415682"/>
    <w:multiLevelType w:val="multilevel"/>
    <w:tmpl w:val="1EA29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E7C5100"/>
    <w:multiLevelType w:val="hybridMultilevel"/>
    <w:tmpl w:val="63E483D2"/>
    <w:lvl w:ilvl="0" w:tplc="BE6E043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E074EA"/>
    <w:multiLevelType w:val="hybridMultilevel"/>
    <w:tmpl w:val="230A94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441935"/>
    <w:multiLevelType w:val="hybridMultilevel"/>
    <w:tmpl w:val="5DB20F58"/>
    <w:lvl w:ilvl="0" w:tplc="8D94F36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FD3A8E"/>
    <w:multiLevelType w:val="hybridMultilevel"/>
    <w:tmpl w:val="4F70D74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5B551DC4"/>
    <w:multiLevelType w:val="hybridMultilevel"/>
    <w:tmpl w:val="34E6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B7FF4"/>
    <w:multiLevelType w:val="hybridMultilevel"/>
    <w:tmpl w:val="261ED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D1A6E89"/>
    <w:multiLevelType w:val="hybridMultilevel"/>
    <w:tmpl w:val="84AEA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37B27CD"/>
    <w:multiLevelType w:val="hybridMultilevel"/>
    <w:tmpl w:val="3594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06DC6"/>
    <w:multiLevelType w:val="hybridMultilevel"/>
    <w:tmpl w:val="4D422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07347B"/>
    <w:multiLevelType w:val="hybridMultilevel"/>
    <w:tmpl w:val="2D5C6C90"/>
    <w:lvl w:ilvl="0" w:tplc="0C090001">
      <w:start w:val="1"/>
      <w:numFmt w:val="bullet"/>
      <w:lvlText w:val=""/>
      <w:lvlJc w:val="left"/>
      <w:pPr>
        <w:ind w:left="495" w:hanging="360"/>
      </w:pPr>
      <w:rPr>
        <w:rFonts w:ascii="Symbol" w:hAnsi="Symbol" w:hint="default"/>
      </w:rPr>
    </w:lvl>
    <w:lvl w:ilvl="1" w:tplc="0C090003" w:tentative="1">
      <w:start w:val="1"/>
      <w:numFmt w:val="bullet"/>
      <w:lvlText w:val="o"/>
      <w:lvlJc w:val="left"/>
      <w:pPr>
        <w:ind w:left="1215" w:hanging="360"/>
      </w:pPr>
      <w:rPr>
        <w:rFonts w:ascii="Courier New" w:hAnsi="Courier New" w:cs="Courier New" w:hint="default"/>
      </w:rPr>
    </w:lvl>
    <w:lvl w:ilvl="2" w:tplc="0C090005" w:tentative="1">
      <w:start w:val="1"/>
      <w:numFmt w:val="bullet"/>
      <w:lvlText w:val=""/>
      <w:lvlJc w:val="left"/>
      <w:pPr>
        <w:ind w:left="1935" w:hanging="360"/>
      </w:pPr>
      <w:rPr>
        <w:rFonts w:ascii="Wingdings" w:hAnsi="Wingdings" w:hint="default"/>
      </w:rPr>
    </w:lvl>
    <w:lvl w:ilvl="3" w:tplc="0C090001" w:tentative="1">
      <w:start w:val="1"/>
      <w:numFmt w:val="bullet"/>
      <w:lvlText w:val=""/>
      <w:lvlJc w:val="left"/>
      <w:pPr>
        <w:ind w:left="2655" w:hanging="360"/>
      </w:pPr>
      <w:rPr>
        <w:rFonts w:ascii="Symbol" w:hAnsi="Symbol" w:hint="default"/>
      </w:rPr>
    </w:lvl>
    <w:lvl w:ilvl="4" w:tplc="0C090003" w:tentative="1">
      <w:start w:val="1"/>
      <w:numFmt w:val="bullet"/>
      <w:lvlText w:val="o"/>
      <w:lvlJc w:val="left"/>
      <w:pPr>
        <w:ind w:left="3375" w:hanging="360"/>
      </w:pPr>
      <w:rPr>
        <w:rFonts w:ascii="Courier New" w:hAnsi="Courier New" w:cs="Courier New" w:hint="default"/>
      </w:rPr>
    </w:lvl>
    <w:lvl w:ilvl="5" w:tplc="0C090005" w:tentative="1">
      <w:start w:val="1"/>
      <w:numFmt w:val="bullet"/>
      <w:lvlText w:val=""/>
      <w:lvlJc w:val="left"/>
      <w:pPr>
        <w:ind w:left="4095" w:hanging="360"/>
      </w:pPr>
      <w:rPr>
        <w:rFonts w:ascii="Wingdings" w:hAnsi="Wingdings" w:hint="default"/>
      </w:rPr>
    </w:lvl>
    <w:lvl w:ilvl="6" w:tplc="0C090001" w:tentative="1">
      <w:start w:val="1"/>
      <w:numFmt w:val="bullet"/>
      <w:lvlText w:val=""/>
      <w:lvlJc w:val="left"/>
      <w:pPr>
        <w:ind w:left="4815" w:hanging="360"/>
      </w:pPr>
      <w:rPr>
        <w:rFonts w:ascii="Symbol" w:hAnsi="Symbol" w:hint="default"/>
      </w:rPr>
    </w:lvl>
    <w:lvl w:ilvl="7" w:tplc="0C090003" w:tentative="1">
      <w:start w:val="1"/>
      <w:numFmt w:val="bullet"/>
      <w:lvlText w:val="o"/>
      <w:lvlJc w:val="left"/>
      <w:pPr>
        <w:ind w:left="5535" w:hanging="360"/>
      </w:pPr>
      <w:rPr>
        <w:rFonts w:ascii="Courier New" w:hAnsi="Courier New" w:cs="Courier New" w:hint="default"/>
      </w:rPr>
    </w:lvl>
    <w:lvl w:ilvl="8" w:tplc="0C090005" w:tentative="1">
      <w:start w:val="1"/>
      <w:numFmt w:val="bullet"/>
      <w:lvlText w:val=""/>
      <w:lvlJc w:val="left"/>
      <w:pPr>
        <w:ind w:left="6255" w:hanging="360"/>
      </w:pPr>
      <w:rPr>
        <w:rFonts w:ascii="Wingdings" w:hAnsi="Wingdings" w:hint="default"/>
      </w:rPr>
    </w:lvl>
  </w:abstractNum>
  <w:abstractNum w:abstractNumId="18" w15:restartNumberingAfterBreak="0">
    <w:nsid w:val="69BD3A85"/>
    <w:multiLevelType w:val="hybridMultilevel"/>
    <w:tmpl w:val="81B81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B0257E"/>
    <w:multiLevelType w:val="hybridMultilevel"/>
    <w:tmpl w:val="FC9CB4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50387E"/>
    <w:multiLevelType w:val="hybridMultilevel"/>
    <w:tmpl w:val="CE30A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10062B"/>
    <w:multiLevelType w:val="hybridMultilevel"/>
    <w:tmpl w:val="5546D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7F49E26">
      <w:start w:val="20"/>
      <w:numFmt w:val="bullet"/>
      <w:lvlText w:val="-"/>
      <w:lvlJc w:val="left"/>
      <w:pPr>
        <w:ind w:left="2160" w:hanging="36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CD31D1"/>
    <w:multiLevelType w:val="hybridMultilevel"/>
    <w:tmpl w:val="EFAAFFE8"/>
    <w:lvl w:ilvl="0" w:tplc="456C94B2">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
  </w:num>
  <w:num w:numId="4">
    <w:abstractNumId w:val="3"/>
  </w:num>
  <w:num w:numId="5">
    <w:abstractNumId w:val="1"/>
  </w:num>
  <w:num w:numId="6">
    <w:abstractNumId w:val="15"/>
  </w:num>
  <w:num w:numId="7">
    <w:abstractNumId w:val="16"/>
  </w:num>
  <w:num w:numId="8">
    <w:abstractNumId w:val="21"/>
  </w:num>
  <w:num w:numId="9">
    <w:abstractNumId w:val="22"/>
  </w:num>
  <w:num w:numId="10">
    <w:abstractNumId w:val="6"/>
  </w:num>
  <w:num w:numId="11">
    <w:abstractNumId w:val="8"/>
  </w:num>
  <w:num w:numId="12">
    <w:abstractNumId w:val="5"/>
  </w:num>
  <w:num w:numId="13">
    <w:abstractNumId w:val="9"/>
  </w:num>
  <w:num w:numId="14">
    <w:abstractNumId w:val="10"/>
  </w:num>
  <w:num w:numId="15">
    <w:abstractNumId w:val="11"/>
  </w:num>
  <w:num w:numId="16">
    <w:abstractNumId w:val="19"/>
  </w:num>
  <w:num w:numId="17">
    <w:abstractNumId w:val="18"/>
  </w:num>
  <w:num w:numId="18">
    <w:abstractNumId w:val="20"/>
  </w:num>
  <w:num w:numId="19">
    <w:abstractNumId w:val="17"/>
  </w:num>
  <w:num w:numId="20">
    <w:abstractNumId w:val="0"/>
  </w:num>
  <w:num w:numId="21">
    <w:abstractNumId w:val="4"/>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13"/>
    <w:rsid w:val="0002354D"/>
    <w:rsid w:val="00042BF0"/>
    <w:rsid w:val="001946B9"/>
    <w:rsid w:val="001A17FD"/>
    <w:rsid w:val="001E02F2"/>
    <w:rsid w:val="002534AD"/>
    <w:rsid w:val="0029074B"/>
    <w:rsid w:val="002B0861"/>
    <w:rsid w:val="002C4324"/>
    <w:rsid w:val="002D5E6C"/>
    <w:rsid w:val="003400BD"/>
    <w:rsid w:val="00356F44"/>
    <w:rsid w:val="00360D43"/>
    <w:rsid w:val="00374482"/>
    <w:rsid w:val="00380415"/>
    <w:rsid w:val="0038548B"/>
    <w:rsid w:val="003E7D2A"/>
    <w:rsid w:val="004216AA"/>
    <w:rsid w:val="00445C73"/>
    <w:rsid w:val="00481CD9"/>
    <w:rsid w:val="004B4028"/>
    <w:rsid w:val="00501786"/>
    <w:rsid w:val="00532EB6"/>
    <w:rsid w:val="00544CD3"/>
    <w:rsid w:val="0058525E"/>
    <w:rsid w:val="005F1A13"/>
    <w:rsid w:val="006355DE"/>
    <w:rsid w:val="00661195"/>
    <w:rsid w:val="006634C2"/>
    <w:rsid w:val="00670DDC"/>
    <w:rsid w:val="006B09C4"/>
    <w:rsid w:val="006C0EE2"/>
    <w:rsid w:val="006C5FB3"/>
    <w:rsid w:val="007268A6"/>
    <w:rsid w:val="007A4010"/>
    <w:rsid w:val="007D7585"/>
    <w:rsid w:val="007E0E01"/>
    <w:rsid w:val="007F0119"/>
    <w:rsid w:val="0083097D"/>
    <w:rsid w:val="00835083"/>
    <w:rsid w:val="00884882"/>
    <w:rsid w:val="008A2104"/>
    <w:rsid w:val="00941AB5"/>
    <w:rsid w:val="009E1555"/>
    <w:rsid w:val="009F4CF5"/>
    <w:rsid w:val="009F7751"/>
    <w:rsid w:val="00A17526"/>
    <w:rsid w:val="00A35772"/>
    <w:rsid w:val="00B2321E"/>
    <w:rsid w:val="00BC7E1F"/>
    <w:rsid w:val="00C35476"/>
    <w:rsid w:val="00CD604A"/>
    <w:rsid w:val="00D108B3"/>
    <w:rsid w:val="00D5701A"/>
    <w:rsid w:val="00D97982"/>
    <w:rsid w:val="00DB7EF4"/>
    <w:rsid w:val="00DC5676"/>
    <w:rsid w:val="00E64F15"/>
    <w:rsid w:val="00EA22C3"/>
    <w:rsid w:val="00EB2A62"/>
    <w:rsid w:val="00EC1266"/>
    <w:rsid w:val="00F10E60"/>
    <w:rsid w:val="00F1605D"/>
    <w:rsid w:val="00F25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53B19D"/>
  <w15:docId w15:val="{0F55F357-E071-4D45-9EAB-EA9707AC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FB3"/>
    <w:pPr>
      <w:ind w:left="720"/>
      <w:contextualSpacing/>
    </w:pPr>
  </w:style>
  <w:style w:type="paragraph" w:styleId="BalloonText">
    <w:name w:val="Balloon Text"/>
    <w:basedOn w:val="Normal"/>
    <w:link w:val="BalloonTextChar"/>
    <w:uiPriority w:val="99"/>
    <w:semiHidden/>
    <w:unhideWhenUsed/>
    <w:rsid w:val="00B232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321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70DDC"/>
    <w:rPr>
      <w:sz w:val="16"/>
      <w:szCs w:val="16"/>
    </w:rPr>
  </w:style>
  <w:style w:type="paragraph" w:styleId="CommentText">
    <w:name w:val="annotation text"/>
    <w:basedOn w:val="Normal"/>
    <w:link w:val="CommentTextChar"/>
    <w:uiPriority w:val="99"/>
    <w:semiHidden/>
    <w:unhideWhenUsed/>
    <w:rsid w:val="00670DDC"/>
    <w:rPr>
      <w:sz w:val="20"/>
      <w:szCs w:val="20"/>
    </w:rPr>
  </w:style>
  <w:style w:type="character" w:customStyle="1" w:styleId="CommentTextChar">
    <w:name w:val="Comment Text Char"/>
    <w:basedOn w:val="DefaultParagraphFont"/>
    <w:link w:val="CommentText"/>
    <w:uiPriority w:val="99"/>
    <w:semiHidden/>
    <w:rsid w:val="00670DDC"/>
    <w:rPr>
      <w:sz w:val="20"/>
      <w:szCs w:val="20"/>
    </w:rPr>
  </w:style>
  <w:style w:type="paragraph" w:styleId="CommentSubject">
    <w:name w:val="annotation subject"/>
    <w:basedOn w:val="CommentText"/>
    <w:next w:val="CommentText"/>
    <w:link w:val="CommentSubjectChar"/>
    <w:uiPriority w:val="99"/>
    <w:semiHidden/>
    <w:unhideWhenUsed/>
    <w:rsid w:val="00670DDC"/>
    <w:rPr>
      <w:b/>
      <w:bCs/>
    </w:rPr>
  </w:style>
  <w:style w:type="character" w:customStyle="1" w:styleId="CommentSubjectChar">
    <w:name w:val="Comment Subject Char"/>
    <w:basedOn w:val="CommentTextChar"/>
    <w:link w:val="CommentSubject"/>
    <w:uiPriority w:val="99"/>
    <w:semiHidden/>
    <w:rsid w:val="00670DDC"/>
    <w:rPr>
      <w:b/>
      <w:bCs/>
      <w:sz w:val="20"/>
      <w:szCs w:val="20"/>
    </w:rPr>
  </w:style>
  <w:style w:type="character" w:styleId="Hyperlink">
    <w:name w:val="Hyperlink"/>
    <w:basedOn w:val="DefaultParagraphFont"/>
    <w:uiPriority w:val="99"/>
    <w:unhideWhenUsed/>
    <w:rsid w:val="00661195"/>
    <w:rPr>
      <w:color w:val="0000FF" w:themeColor="hyperlink"/>
      <w:u w:val="single"/>
    </w:rPr>
  </w:style>
  <w:style w:type="table" w:styleId="TableGrid">
    <w:name w:val="Table Grid"/>
    <w:basedOn w:val="TableNormal"/>
    <w:uiPriority w:val="59"/>
    <w:rsid w:val="002534A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97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fp.gov.au/careers/benefits-conditions/afp-enterprise-agreement-2017-2020" TargetMode="External"/><Relationship Id="rId18" Type="http://schemas.openxmlformats.org/officeDocument/2006/relationships/hyperlink" Target="mailto:afprecruitment@afp.gov.au?subject=Entry%20Level%20Recruitment%20-%20Police%20Offic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areer10.successfactors.com/sfcareer/jobreqcareer?jobId=4600&amp;company=digitaltra" TargetMode="External"/><Relationship Id="rId17" Type="http://schemas.openxmlformats.org/officeDocument/2006/relationships/hyperlink" Target="http://www.afp.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fp.gov.au/what-we-d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afp.gov.au/about-u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fp.gov.au/latera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FP Document" ma:contentTypeID="0x010100BA521C41550A427283F34EF72CDB76C8008E456B881DEC6C47B417618DED6855F9" ma:contentTypeVersion="4" ma:contentTypeDescription="AFP Document - Australian Federal Police Custom Content Type" ma:contentTypeScope="" ma:versionID="78db1fcace45c638762c77e2b308b9d2">
  <xsd:schema xmlns:xsd="http://www.w3.org/2001/XMLSchema" xmlns:xs="http://www.w3.org/2001/XMLSchema" xmlns:p="http://schemas.microsoft.com/office/2006/metadata/properties" xmlns:ns2="8457013e-1d78-487c-9da7-7d15be58138a" xmlns:ns3="3A2F61DF-ABE2-455B-8F4C-EBF32CCD8805" xmlns:ns4="3a2f61df-abe2-455b-8f4c-ebf32ccd8805" targetNamespace="http://schemas.microsoft.com/office/2006/metadata/properties" ma:root="true" ma:fieldsID="5e973ee2ef7095e92f6b21a74f65273d" ns2:_="" ns3:_="" ns4:_="">
    <xsd:import namespace="8457013e-1d78-487c-9da7-7d15be58138a"/>
    <xsd:import namespace="3A2F61DF-ABE2-455B-8F4C-EBF32CCD8805"/>
    <xsd:import namespace="3a2f61df-abe2-455b-8f4c-ebf32ccd8805"/>
    <xsd:element name="properties">
      <xsd:complexType>
        <xsd:sequence>
          <xsd:element name="documentManagement">
            <xsd:complexType>
              <xsd:all>
                <xsd:element ref="ns2:_dlc_DocId" minOccurs="0"/>
                <xsd:element ref="ns2:_dlc_DocIdUrl" minOccurs="0"/>
                <xsd:element ref="ns2:_dlc_DocIdPersistId" minOccurs="0"/>
                <xsd:element ref="ns3:e8c8aaa3f3cc49e99f0b9d09ebadca14" minOccurs="0"/>
                <xsd:element ref="ns3:DocumentDescription" minOccurs="0"/>
                <xsd:element ref="ns2:TaxCatchAll" minOccurs="0"/>
                <xsd:element ref="ns2:TaxCatchAllLabel" minOccurs="0"/>
                <xsd:element ref="ns4:g55a33bc7bbb4c7c976b126f7a61d4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7013e-1d78-487c-9da7-7d15be5813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be3555f1-66f1-4d2d-baf5-07113dae6525}" ma:internalName="TaxCatchAll" ma:showField="CatchAllData" ma:web="8457013e-1d78-487c-9da7-7d15be58138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be3555f1-66f1-4d2d-baf5-07113dae6525}" ma:internalName="TaxCatchAllLabel" ma:readOnly="true" ma:showField="CatchAllDataLabel" ma:web="8457013e-1d78-487c-9da7-7d15be5813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2F61DF-ABE2-455B-8F4C-EBF32CCD8805" elementFormDefault="qualified">
    <xsd:import namespace="http://schemas.microsoft.com/office/2006/documentManagement/types"/>
    <xsd:import namespace="http://schemas.microsoft.com/office/infopath/2007/PartnerControls"/>
    <xsd:element name="e8c8aaa3f3cc49e99f0b9d09ebadca14" ma:index="12" nillable="true" ma:taxonomy="true" ma:internalName="e8c8aaa3f3cc49e99f0b9d09ebadca14" ma:taxonomyFieldName="AFP_x0020_Classification" ma:displayName="AFP Classification" ma:indexed="true" ma:readOnly="false" ma:fieldId="{e8c8aaa3-f3cc-49e9-9f0b-9d09ebadca14}" ma:sspId="840ec5ba-1254-420f-88bd-a8510a331eab" ma:termSetId="a15fa104-4ec9-4531-b874-4b55be8f78a5" ma:anchorId="00000000-0000-0000-0000-000000000000" ma:open="false" ma:isKeyword="false">
      <xsd:complexType>
        <xsd:sequence>
          <xsd:element ref="pc:Terms" minOccurs="0" maxOccurs="1"/>
        </xsd:sequence>
      </xsd:complexType>
    </xsd:element>
    <xsd:element name="DocumentDescription" ma:index="13" nillable="true" ma:displayName="Document description" ma:internalName="Document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f61df-abe2-455b-8f4c-ebf32ccd8805" elementFormDefault="qualified">
    <xsd:import namespace="http://schemas.microsoft.com/office/2006/documentManagement/types"/>
    <xsd:import namespace="http://schemas.microsoft.com/office/infopath/2007/PartnerControls"/>
    <xsd:element name="g55a33bc7bbb4c7c976b126f7a61d482" ma:index="17" nillable="true" ma:taxonomy="true" ma:internalName="g55a33bc7bbb4c7c976b126f7a61d482" ma:taxonomyFieldName="Activity_x0020_document_x0020_tags" ma:displayName="Activity document tags" ma:readOnly="false" ma:fieldId="{055a33bc-7bbb-4c7c-976b-126f7a61d482}" ma:taxonomyMulti="true" ma:sspId="840ec5ba-1254-420f-88bd-a8510a331eab" ma:termSetId="9da0eb3d-4bf2-4554-9785-c9c0343fdbd6" ma:anchorId="0b96a8da-314b-4220-8a1c-7d35f0c74805"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457013e-1d78-487c-9da7-7d15be58138a">HJ2EWTAX2VWK-1221052956-811</_dlc_DocId>
    <_dlc_DocIdUrl xmlns="8457013e-1d78-487c-9da7-7d15be58138a">
      <Url>http://activity.afp.le/a/TaskforceHorizon/_layouts/DocIdRedir.aspx?ID=HJ2EWTAX2VWK-1221052956-811</Url>
      <Description>HJ2EWTAX2VWK-1221052956-811</Description>
    </_dlc_DocIdUrl>
    <DocumentDescription xmlns="3A2F61DF-ABE2-455B-8F4C-EBF32CCD8805" xsi:nil="true"/>
    <TaxCatchAll xmlns="8457013e-1d78-487c-9da7-7d15be58138a"/>
    <e8c8aaa3f3cc49e99f0b9d09ebadca14 xmlns="3A2F61DF-ABE2-455B-8F4C-EBF32CCD8805">
      <Terms xmlns="http://schemas.microsoft.com/office/infopath/2007/PartnerControls"/>
    </e8c8aaa3f3cc49e99f0b9d09ebadca14>
    <g55a33bc7bbb4c7c976b126f7a61d482 xmlns="3a2f61df-abe2-455b-8f4c-ebf32ccd8805">
      <Terms xmlns="http://schemas.microsoft.com/office/infopath/2007/PartnerControls"/>
    </g55a33bc7bbb4c7c976b126f7a61d48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8C3E7-DC00-4B83-81E8-E05E3A755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7013e-1d78-487c-9da7-7d15be58138a"/>
    <ds:schemaRef ds:uri="3A2F61DF-ABE2-455B-8F4C-EBF32CCD8805"/>
    <ds:schemaRef ds:uri="3a2f61df-abe2-455b-8f4c-ebf32ccd8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4A44D-F424-4B8A-B5BA-7C6115830BB5}">
  <ds:schemaRefs>
    <ds:schemaRef ds:uri="http://schemas.microsoft.com/sharepoint/events"/>
  </ds:schemaRefs>
</ds:datastoreItem>
</file>

<file path=customXml/itemProps3.xml><?xml version="1.0" encoding="utf-8"?>
<ds:datastoreItem xmlns:ds="http://schemas.openxmlformats.org/officeDocument/2006/customXml" ds:itemID="{99B22937-81CD-4C09-9603-155990B76B8B}">
  <ds:schemaRefs>
    <ds:schemaRef ds:uri="http://schemas.microsoft.com/office/2006/metadata/properties"/>
    <ds:schemaRef ds:uri="3A2F61DF-ABE2-455B-8F4C-EBF32CCD880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a2f61df-abe2-455b-8f4c-ebf32ccd8805"/>
    <ds:schemaRef ds:uri="http://purl.org/dc/elements/1.1/"/>
    <ds:schemaRef ds:uri="8457013e-1d78-487c-9da7-7d15be58138a"/>
    <ds:schemaRef ds:uri="http://www.w3.org/XML/1998/namespace"/>
    <ds:schemaRef ds:uri="http://purl.org/dc/dcmitype/"/>
  </ds:schemaRefs>
</ds:datastoreItem>
</file>

<file path=customXml/itemProps4.xml><?xml version="1.0" encoding="utf-8"?>
<ds:datastoreItem xmlns:ds="http://schemas.openxmlformats.org/officeDocument/2006/customXml" ds:itemID="{A831BC8C-2A6F-4823-9A1E-18748ACEFA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686</Words>
  <Characters>4117</Characters>
  <Application>Microsoft Office Word</Application>
  <DocSecurity>0</DocSecurity>
  <Lines>81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Tregea, Kylie</dc:creator>
  <cp:lastModifiedBy>Fitzgerald, Amy</cp:lastModifiedBy>
  <cp:revision>3</cp:revision>
  <cp:lastPrinted>2020-09-03T23:35:00Z</cp:lastPrinted>
  <dcterms:created xsi:type="dcterms:W3CDTF">2020-10-06T04:21:00Z</dcterms:created>
  <dcterms:modified xsi:type="dcterms:W3CDTF">2020-10-06T04:37:00Z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cf031dc2-a685-41cb-b3ed-505922cd4bfa</vt:lpwstr>
  </property>
  <property fmtid="{D5CDD505-2E9C-101B-9397-08002B2CF9AE}" pid="3" name="ContentTypeId">
    <vt:lpwstr>0x010100BA521C41550A427283F34EF72CDB76C8008E456B881DEC6C47B417618DED6855F9</vt:lpwstr>
  </property>
</Properties>
</file>